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Végre betiltják az ólomsörét használatát az EU-ban! – Ezzel megszűnhet a vadászatból és lövészetből származó ólomszennyezés legfőbb forrása.</w:t>
      </w:r>
      <w:bookmarkEnd w:id="0"/>
    </w:p>
    <w:p>
      <w:pPr/>
      <w:r>
        <w:rPr/>
        <w:t xml:space="preserve">Az évtizedek óta rendelkezésünkre álló tudományos bizonyítékoknak, és a BirdLife és európai partnerei hosszú évek óta tartó folyamatos kampányának köszönhetően az Európai Parlament végre zöld lámpát adott az ólomsörét uniós szintű betiltásának. </w:t>
      </w:r>
    </w:p>
    <w:p>
      <w:pPr/>
      <w:r>
        <w:rPr/>
        <w:t xml:space="preserve">Az Európai Parlament október 8-án szabad utat engedett az ólomsörét betiltásának. Ezzel lezárult Európa egyik legmakacsabb vegyi szennyezési formájáról szóló, évek óta húzódó vita.Az ólom rendkívül mérgező, ezért már régen betiltották használatát a benzinben, festékekben és vízvezetékekben. Mégis évente több mint 44 000 tonna ólom kerül ki a természetbe az Európai Unió területén vadászati, sportlövészeti és horgászati tevékenységek révén, súlyosan szennyezve a talajt és természetes vizeinket. De Európa most végre óriási lépést tett mindennek felszámolására.Az október 8-i plenáris szavazással két olyan kísérletet is sikerült megakadályozni, amellyel a Bizottság javaslatát próbálták meghiúsítani. Ezek az ólom betiltása ellen irányuló kezdeményezések a jobboldali Európai Konzervatívok és Reformerek (ECR), valamint a Patrióták Európáért (PfE) képviselőcsoport tagjaitól indultak. Az egyik kísérlet október 5-én bukott el a Környezetvédelmi, Közegészségügyi és Élelmiszer-biztonsági (ENVI) Bizottságban, a plenáris szavazáson pedig mindkettő vereséget szenvedett. Így végre megszülethet a tiltó rendelet. </w:t>
      </w:r>
    </w:p>
    <w:p>
      <w:pPr/>
      <w:r>
        <w:rPr/>
        <w:t xml:space="preserve">A korlátozás hatálybalépése után mindenhol tilos lesz az ólomsörét használata, beleértve a sportlövészetet és a vizes élőhelyeken túli területeket is (hazánkban a vizes élőhelyeken és azok környékén már régebb óta él a tilalom). Az átmenetre hét évet ad a rendelet. A tilalom csak a sörétre vonatkozik: az ólomtartalmú golyós lőszereket kivették a javaslatból. A szabályozás az EU-ban, az Európai Gazdasági Térségben és Észak-Írországban is életbe lép. Az új rendelet a vizes élőhelyeken használt ólomsörétek tilalmára épül, amelyet 2021-ben fogadtak el, és 2023. február 15. óta van érvényben, mind a 27 EU-tagállamon belül. Az aktuális korlátozás ezt a védelmet terjeszti ki természetes környezetünk többi részére is. A Parlament nyár elején már megszavazta a horgászati kellékekben található ólom korlátozását, így most egyszerre zárulhatnak le azok az elsődleges lehetőségek, amelyek a vadászat, a sportlövészet és a horgászat révén juttatnak ólmot a környezetünkbe – az ólomtartalmú golyós lőszer kivételével.</w:t>
      </w:r>
    </w:p>
    <w:p>
      <w:pPr/>
      <w:r>
        <w:rPr/>
        <w:t xml:space="preserve">A lőszerekből származó ólomszennyezés legfőbb forrása az ólomsörét. Egy sörétes lőszer tucatnyi vagy akár többszáz apró sörétszemet is szétszórhat egy lövés során. Ezek a sörétszemek ilyenkor rendkívül nagy területen repülnek szét, és szántóföldekre, erdőkbe, tavakba és folyókba hullanak vissza a levegőből. Ezeket a sörétszemeket képtelenség feltakarítani, idővel bekerülnek a talajba és folyóvizeinkbe. Arról nem is beszélve, hogy sok madár apró kavicsokat nyel le, hogy segítse emésztését, és azzal őrölje meg táplálékát, a mérgező sörétszemeket pedig könnyen összetéveszthetik ezekkel az ártalmatlan apró kőszemekkel. És sajnos már egyetlen sörétszem is elég ahhoz, hogy megmérgezzen egy madarat. Az ólomszennyezés legalább 92 madárfajt veszélyeztet, és évente körülbelül 1 millió madár pusztulását okozza. A BirdLife becslése szerint a korlátozásnak köszönhetően 135 millió, a mérgezés kockázatának kitett madár és 1 millió az ólom szempontjából veszélyeztetett gyermek élvez majd védelmet az ólomszennyezéssel szemben az EU-n belül.</w:t>
      </w:r>
    </w:p>
    <w:p>
      <w:pPr/>
      <w:r>
        <w:rPr/>
        <w:t xml:space="preserve">A döntés legfőbb nyertesei többek között: </w:t>
      </w:r>
    </w:p>
    <w:p>
      <w:pPr/>
      <w:r>
        <w:rPr/>
        <w:t xml:space="preserve">Vízi madarak: Tőkés réce (Anas platyrhynchos), bütykös hattyú (Cygnus olor), kis hattyú (Cygnus columbianus bewickii) és rózsás flamingó (Phoenicopterus roseus)</w:t>
      </w:r>
    </w:p>
    <w:p>
      <w:pPr/>
      <w:r>
        <w:rPr/>
        <w:t xml:space="preserve">Keselyűk: Szakállas saskeselyű (Gypaetus barbatus) és fakó keselyű (Gyps fulvus)</w:t>
      </w:r>
    </w:p>
    <w:p>
      <w:pPr/>
      <w:r>
        <w:rPr/>
        <w:t xml:space="preserve">Sasok és más ragadozómadarak: Szirti sas (Aquila chrysaetos), rétisas (Haliaeetus albicilla), vörös kánya (Milvus milvus) és egerészölyv (Buteo buteo)</w:t>
      </w:r>
    </w:p>
    <w:p>
      <w:pPr/>
      <w:r>
        <w:rPr/>
        <w:t xml:space="preserve">Varjúfélék: Holló (Corvus corax)</w:t>
      </w:r>
    </w:p>
    <w:p>
      <w:pPr/>
      <w:r>
        <w:rPr/>
        <w:t xml:space="preserve">Szárnyasvad: Fogoly (Perdix perdix), nyírfajd (Tetrao tetrix) és siketfajd (Tetrao urogallus)</w:t>
      </w:r>
    </w:p>
    <w:p>
      <w:pPr/>
      <w:r>
        <w:rPr/>
        <w:t xml:space="preserve">Emlősök: Barna medve (Ursus arctos), amely a vadászok által a terepen hagyott, ólmot tartalmazó zsigerek elfogyasztása révén van kitéve a veszélynek.</w:t>
      </w:r>
    </w:p>
    <w:p>
      <w:pPr/>
      <w:r>
        <w:rPr/>
        <w:t xml:space="preserve">A tudósok már több mint 30 éve tudják, hogy az ólom rendkívül mérgező, nincs biztonságos szintje sem az emberek, sem az állatok, sem a környezet számára. A BirdLife és európai partnerei azóta küzdenek azért, hogy egy átfogó uniós tilalom szülessen ezzel kapcsolatban. Tudományos bizonyítékokkal, szakpolitikai érdekérvényesítéssel és lakossági kampányokkal – köztük a #BanLeadNow kampánnyal és egy több mint 60 000 állampolgár által aláírt petícióval. </w:t>
      </w:r>
    </w:p>
    <w:p>
      <w:pPr/>
      <w:r>
        <w:rPr/>
        <w:t xml:space="preserve">Az új korlátozás hatalmas lépés a mérgező anyagoktól mentes Európa felé. De még nem dőlhetünk hátra. Az átmenetre szánt 7 év során a vadászoknak és a sportlövészeknek teljes mértékben és fenntartható módon kell átállniuk a nem mérgező lőszerekre, az egyes országok nemzeti hatóságainak pedig be kell tartatniuk a korlátozást a gyakorlatban is. A BirdLife továbbra is kampányolni fog a korlátozás kiterjesztése mellett, hogy az ólomtartalmú golyóspuska-lőszerek használatát is betiltsák.</w:t>
      </w:r>
    </w:p>
    <w:p>
      <w:pPr/>
      <w:r>
        <w:rPr/>
        <w:t xml:space="preserve">Marion Bessol, a BirdLife Europe természetvédelmi szakpolitikai munkatársa elmondta:</w:t>
      </w:r>
    </w:p>
    <w:p>
      <w:pPr/>
      <w:r>
        <w:rPr/>
        <w:t xml:space="preserve">„Évtizedek óta tudjuk, hogy az ólom mérgezi a madarakat és az embereket, és Európa most végre lépett is. Az ólomsörét még mindig a lőszerekből származó ólomszennyezés legfőbb forrása, így ez óriási győzelem a keselyűk, sasok és hattyúk, valamint a vadhúst fogyasztó gyermekek számára. Ez mindenki érdeme, aki kitartóan dolgozott érte, a tudósoktól és a vadászoktól kezdve egészen a petíciónkat aláíró több mint 60 000 emberig. Most azt szeretnénk látni, hogy ezt a tilalmat be is tartassák a gyakorlatban is. És addig dolgozunk az ügyön, amíg az ólomtartalmú golyós lőszerekre is ki nem terjesztik a tilalmat.”  </w:t>
      </w:r>
    </w:p>
    <w:p>
      <w:pPr/>
      <w:r>
        <w:rPr/>
        <w:t xml:space="preserve">Sajtókapcsolat:</w:t>
      </w:r>
    </w:p>
    <w:p>
      <w:pPr>
        <w:numPr>
          <w:ilvl w:val="0"/>
          <w:numId w:val="1"/>
        </w:numPr>
      </w:pPr>
      <w:r>
        <w:rPr/>
        <w:t xml:space="preserve">Vásony Petra, sajtókapcsolati munkatárs</w:t>
      </w:r>
    </w:p>
    <w:p>
      <w:pPr>
        <w:numPr>
          <w:ilvl w:val="0"/>
          <w:numId w:val="1"/>
        </w:numPr>
      </w:pPr>
      <w:r>
        <w:rPr/>
        <w:t xml:space="preserve">vasony.petra@mme.hu</w:t>
      </w:r>
    </w:p>
    <w:p>
      <w:pPr/>
      <w:r>
        <w:rPr/>
        <w:t xml:space="preserve">Eredeti tartalom: Magyar Madártani és Természetvédelmi Egyesület</w:t>
      </w:r>
    </w:p>
    <w:p>
      <w:pPr/>
      <w:r>
        <w:rPr/>
        <w:t xml:space="preserve">Továbbította: Helló Sajtó! Üzleti Sajtószolgálat</w:t>
      </w:r>
    </w:p>
    <w:p>
      <w:pPr/>
      <w:r>
        <w:rPr/>
        <w:t xml:space="preserve">
          Ez a sajtóközlemény a következő linken érhető el:
          <w:br/>
          https://hellosajto.hu/?p=33883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2026-10-30</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Magyar Madártani és Természetvédelmi Egyesület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144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2026-10-29T18:47:53+00:00</dcterms:created>
  <dcterms:modified xsi:type="dcterms:W3CDTF">2026-10-29T18:47:53+00:00</dcterms:modified>
</cp:coreProperties>
</file>

<file path=docProps/custom.xml><?xml version="1.0" encoding="utf-8"?>
<Properties xmlns="http://schemas.openxmlformats.org/officeDocument/2006/custom-properties" xmlns:vt="http://schemas.openxmlformats.org/officeDocument/2006/docPropsVTypes"/>
</file>