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Pultról az ültetvényig: szaporítóanyag ellenőrzés zajlott Dunaföldváron</w:t>
      </w:r>
      <w:bookmarkEnd w:id="0"/>
    </w:p>
    <w:p>
      <w:pPr/>
      <w:r>
        <w:rPr/>
        <w:t xml:space="preserve">A Nemzeti Élelmiszerlánc-biztonsági Hivatal (Nébih) szakemberei a dunaföldvári vásárban ellenőrizték a kertészeti szaporítóanyag értékesítését. Az elmúlt évek rendszeres ellenőrzéseinek köszönhetően a piacon nagymértékben javult a megvételre kínált szaporítóanyagok címkézése és szabályos értékesítése. Az ellenőrök egyre ritkábban találkoznak növényútlevél nélküli szaporítóanyaggal. Hamisított címkével ellátott szaporítóanyagot azonban több esetben is találtak.</w:t>
      </w:r>
    </w:p>
    <w:p>
      <w:pPr/>
      <w:r>
        <w:rPr/>
        <w:t xml:space="preserve">A vásárban a gyümölcs- és szőlő szaporítóanyag ellenőrzésekor a szakemberek új problémaként a címkéken lévő adatok kézzel történő átírásával találkoztak. A szaporítóanyagokra felkerült címke végigkíséri a növényeket az értékesítésig, ezért tilos kézzel módosítani annak tartalmát, ez ugyanis hamisításnak számít.A címke nélküli és a hamisított címkével ellátott szaporítóanyagokat (több mint száz növényt) a hatóság a helyszínen megsemmisítette. </w:t>
      </w:r>
    </w:p>
    <w:p>
      <w:pPr/>
      <w:r>
        <w:rPr/>
        <w:t xml:space="preserve">Az ellenőrzésen tapasztaltak alapján a hatóság ismételten felhívja a termelők figyelmét, hogy szőlő szaporítóanyag kizárólag szőlő kiskereskedelmi engedéllyel rendelkező árudákban, gazdaboltokban, áruházakban értékesíthető, piacon tilos az árusítása.</w:t>
      </w:r>
    </w:p>
    <w:p>
      <w:pPr/>
      <w:r>
        <w:rPr/>
        <w:t xml:space="preserve">A Nébih a jövőben is megtesz minden szükséges lépést az illegális forgalmazás teljes körű felszámolása érdekében. Amennyiben az adott szaporítóanyag nem felel meg a jogszabályi követelményeknek, a szaporítóanyagot a hatóság megsemmisíti, a kereskedővel szemben pedig minőségvédelmi bírság kiszabását kezdeményezi.</w:t>
      </w:r>
    </w:p>
    <w:p>
      <w:pPr/>
      <w:r>
        <w:rPr/>
        <w:t xml:space="preserve">Az alkalmi, piaci árusítóhelyeken jellemzően nagy mennyiségben található, nem hazai előállítású, hanem más uniós tagországból származó gyümölcs szaporítóanyagok esetében (a nehezebb ellenőrizhetőség miatt) különösen indokolt a körültekintő, megfontolt választás a vásárlók részéről. A Nébih elsősorban a hazai előállítású szaporítóanyagok vásárlását javasolja, ugyanis így biztosított a hatóság által ellenőrzött, kiváló minőségű gyümölcs szaporítóanyag beszerzése. Emellett a vevő ezzel a hazai szaporítóanyagok előállítását is támogatja.</w:t>
      </w:r>
    </w:p>
    <w:p>
      <w:pPr/>
      <w:r>
        <w:rPr/>
        <w:t xml:space="preserve">A szaporítóanyagok forgalmazásával kapcsolatban tapasztalt szabálysértéseket az mgei@nebih.gov.hu címen lehet jelezni.</w:t>
      </w:r>
    </w:p>
    <w:p>
      <w:pPr/>
      <w:r>
        <w:rPr/>
        <w:t xml:space="preserve">A szőlő-gyümölcs szaporítóanyagok címkéje a magasabb szaporítási fokozatú certifikált anyagoknál kék, a tünetmentes gyümölcs C.A.C. szaporítóanyagoknál citromsárga, szőlő standard szaporítóanyagoknál sötétsárga színű. Minden címkének egyedi sorszámot kell tartalmaznia, emellett a címkén az alábbi információknak szükséges szerepelni:</w:t>
      </w:r>
    </w:p>
    <w:p>
      <w:pPr/>
      <w:r>
        <w:rPr/>
        <w:t xml:space="preserve">a faj neve,</w:t>
      </w:r>
    </w:p>
    <w:p>
      <w:pPr/>
      <w:r>
        <w:rPr/>
        <w:t xml:space="preserve">a nemes- és alanyfajta (esetleg klón) neve,</w:t>
      </w:r>
    </w:p>
    <w:p>
      <w:pPr/>
      <w:r>
        <w:rPr/>
        <w:t xml:space="preserve">a termelő faiskola megnevezése,</w:t>
      </w:r>
    </w:p>
    <w:p>
      <w:pPr/>
      <w:r>
        <w:rPr/>
        <w:t xml:space="preserve">a növényegészségügyi regisztrációs szám,</w:t>
      </w:r>
    </w:p>
    <w:p>
      <w:pPr/>
      <w:r>
        <w:rPr/>
        <w:t xml:space="preserve">a „növényútlevél” felirat,</w:t>
      </w:r>
    </w:p>
    <w:p>
      <w:pPr/>
      <w:r>
        <w:rPr/>
        <w:t xml:space="preserve">a kategória (certifikált vagy C.A.C./standard),</w:t>
      </w:r>
    </w:p>
    <w:p>
      <w:pPr/>
      <w:r>
        <w:rPr/>
        <w:t xml:space="preserve">a növényegészségügyi állapot (vírustesztelt, tünetmentes) megnevezése.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https://hellosajto.hu/?p=33804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ACB6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2026-10-27T19:55:13+00:00</dcterms:created>
  <dcterms:modified xsi:type="dcterms:W3CDTF">2026-10-27T19:55:13+00:00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