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Rekord nyár után rekord szeptember a budapesti repülőtéren</w:t>
      </w:r>
      <w:bookmarkEnd w:id="0"/>
    </w:p>
    <w:p>
      <w:pPr/>
      <w:r>
        <w:rPr/>
        <w:t xml:space="preserve">Rekord nyár után a szeptemberi utasszám is a korábbi évek nyári csúcsait idézi</w:t>
      </w:r>
    </w:p>
    <w:p>
      <w:pPr/>
      <w:r>
        <w:rPr/>
        <w:t xml:space="preserve">A kétmillió fős utasforgalmat is gördülékenyen kezelte a repülőtéri közösség</w:t>
      </w:r>
    </w:p>
    <w:p>
      <w:pPr/>
      <w:r>
        <w:rPr/>
        <w:t xml:space="preserve">A Budapest Airport továbbra is régiós vezető a légiáru-kezelésben</w:t>
      </w:r>
    </w:p>
    <w:p>
      <w:pPr/>
      <w:r>
        <w:rPr/>
        <w:t xml:space="preserve">Az elmúlt három évben csak rekord eredményekről számolhat be a főváros repülőtere, és habár az év végi utazási szezon még hátra van, 2026 már most történelmi csúcsokat hozott. A Liszt Ferenc Nemzetközi Repülőtér minden idők legerősebb nyarát zárta, és az őszt is rekorddal indította. Júliusban és augusztusban kétmilliónál is többen utaztak - a három nyári hónapban így összesen több mint 6,2 millió utas fordult meg a repülőtéren -, szeptemberben pedig még az iskolakezdés sem vethette vissza a szárnyaló utasforgalmat; az ősz nyitánya még a korábbi évek nyári hónapjait is túlszárnyalva 1 955 581 utast hozott.</w:t>
      </w:r>
    </w:p>
    <w:p>
      <w:pPr/>
      <w:r>
        <w:rPr/>
        <w:t xml:space="preserve">Egyre több utas, egyre több úti cél – honnan jönnek és hová repülnek a legtöbben?</w:t>
      </w:r>
    </w:p>
    <w:p>
      <w:pPr/>
      <w:r>
        <w:rPr/>
        <w:t xml:space="preserve">A növekedést a Budapest Airport diverzifikációra épülő járatfejlesztési stratégiája is támogatja, melynek célja az új desztinációk bevonzása és a meglévő úti célokra repülő légitársaságok számának bővítése. Az idei nyári menetrend járatkínálata rendkívül erős volt; a március végétől október végéig tartó szezonban 160 célállomás volt elérhető Budapestről, és a 24 új útvonal mindegyike népszerűnek bizonyult.</w:t>
      </w:r>
    </w:p>
    <w:p>
      <w:pPr/>
      <w:r>
        <w:rPr/>
        <w:t xml:space="preserve">A magyar főváros vonzerejét mutatja, hogy Budapestet legtöbben úti célként, nem pedig átszállási pontként választották utazásuk során; a kelet-közép-európai régióban a Budapest Airport kezelte a legtöbb olyan utast, akik utazásuk kiinduló- vagy végpontjaként vették igénybe a repülőteret.</w:t>
      </w:r>
    </w:p>
    <w:p>
      <w:pPr/>
      <w:r>
        <w:rPr/>
        <w:t xml:space="preserve">A Budapestről utazók körében a nyári hónapkban és szeptemberben az utazási lista első helyén London állt, de slágerdesztináció volt Isztambul, Antalya és Frankfurt is. Erős éves növekedést mutattak a hagyományosan legnagyobb forgalmat generáló országpárok: Olaszországba 9,5 százalékkal, Spanyolországba 18,8 százalékkal, Franciaországba 9,9 százalékkal, Görögországba pedig 10,9 százalékkal bővült az utasforgalom.</w:t>
      </w:r>
    </w:p>
    <w:p>
      <w:pPr/>
      <w:r>
        <w:rPr/>
        <w:t xml:space="preserve">Ami a beutazó forgalmat illeti, az utasok közül legtöbben francia és olasz nemzetiségűek, illetve egyesült királyságbeliek voltak. Az idei nyári menetrendi szezontól újra elérhetővé vált Philadelphia és Toronto, ennek köszönhetően a tengerentúli forgalom is látványosan bővült; több tízezerrel emelkedett az utasforgalom az Egyesült Államok, valamint Kanada felől, az American Airlines és az Air Canada gépei kiemelkedő kihasználtsággal közlekedtek. Az ázsiai közvetlen járatok a magas ülőhelyszám mellett is magas kihasználtságot értek el; Kínába 20 ezerrel, Dél-Koreába pedig 60 ezerrel több közvetlen szék volt elérhető.</w:t>
      </w:r>
    </w:p>
    <w:p>
      <w:pPr/>
      <w:r>
        <w:rPr/>
        <w:t xml:space="preserve">Több utas, kevesebb várakozás</w:t>
      </w:r>
    </w:p>
    <w:p>
      <w:pPr/>
      <w:r>
        <w:rPr/>
        <w:t xml:space="preserve">A Budapest Airport már a nyári csúcs előtt olyan fejlesztéseket valósított meg, melyeknek köszönhetően a havi kétmilliós utasforgalmat is gördülékenyen tudta kezelni. A kapacitásbővítésnek, valamint a repülőtéri közösség összehangolt és hatékony munkájának köszönhetően nem voltak fennakadások.</w:t>
      </w:r>
    </w:p>
    <w:p>
      <w:pPr/>
      <w:r>
        <w:rPr/>
        <w:t xml:space="preserve">A nyár elején hét új, hibrid check-in pult állt üzembe a 2A Terminálon, melyek hagyományos és önkiszolgáló poggyászfeladóként is használhatók, így rugalmasan igazíthatók az aktuális utasforgalmi igényekhez. Az önkiszolgáló poggyászfeladó-automaták segítségével idén 30%-kal több, közel 305.000 poggyászt adtak fel az utasok. A folyamat legnagyobb előnye, hogy egyszerű, és nem igényel sorbanállást; egy poggyász 3-5 perc alatt feladható, ezt követően az utas rögtön indulhat az utasbiztonsági ellenőrzéshez.</w:t>
      </w:r>
    </w:p>
    <w:p>
      <w:pPr/>
      <w:r>
        <w:rPr/>
        <w:t xml:space="preserve">A nyári csúcs előtt nyolc új, hosszabb utasbiztonsági csatorna is elkészült, amelyeknél egyszerre több utas tud felkészülni az ellenőrzésre, miközben hatékonyabban használható ki a rendelkezésre álló terület. Ennek köszönhetően a nyári hónapokban az utasok több mint 90%-a kevesebb mint tíz perc alatt átjutott az ellenőrzésen.</w:t>
      </w:r>
    </w:p>
    <w:p>
      <w:pPr/>
      <w:r>
        <w:rPr/>
        <w:t xml:space="preserve">„Az elmúlt négy hónap történelmi utasforgalmat hozott, amelyet a kollégáink összehangolt munkájának és a nyár előtt megvalósított fejlesztéseknek köszönhetően sikeresen kezeltünk. Az utasfolyamatok és a légiközlekedés gördülékenységéhez elengedhetetlen volt a teljes repülőtéri ökoszisztéma, partnereink, a HungaroControl, a légitársaságok, a földi kiszolgáló vállalatok és a hatóságok munkája is” – mondta Francois Berisot, a Budapest Airport vezérigazgatója. Hozzátette: “Beruházásainkkal olyan infrastruktúrát teremtettünk és fejlesztünk jelenleg is, amelyekre a következő évek növekvő utasforgalmát is építhetjük.”</w:t>
      </w:r>
    </w:p>
    <w:p>
      <w:pPr/>
      <w:r>
        <w:rPr/>
        <w:t xml:space="preserve">Vitézy Dávid közlekedési és beruházási miniszter az adatokat úgy kommentálta: “A nyári csúcsforgalomban tapasztalt példa nélküli utasforgalom is jelzi, hogy Magyarország egyre népszerűbb az utazók körében, a járatkínálat pedig új, közvetlen légi kapcsolatokkal bővül, ezzel teremtve új lehetőségeket a turizmus és az üzleti szféra számára. A következő időszak egyik fontos feladata, hogy a repülőtér fejlesztése és megközelíthetősége is lépést tartson ezzel a példa nélküli növekedéssel. Kiemelt célunk emellett az is, hogy a repülőteret minden érintett igényeinek megfelelően fejlesszük.”</w:t>
      </w:r>
    </w:p>
    <w:p>
      <w:pPr/>
      <w:r>
        <w:rPr/>
        <w:t xml:space="preserve">Erős cargo teljesítmény, a nemzetközi e-kereskedelmi visszaesés ellenére stabil régiós vezető szerep</w:t>
      </w:r>
    </w:p>
    <w:p>
      <w:pPr/>
      <w:r>
        <w:rPr/>
        <w:t xml:space="preserve">Júniusban minden idők legerősebb havi cargo forgalmát regisztrálta a Budapest Airport; egyetlen hónap alatt 42.401 tonna árut kezelt, 21,2%-kal többet, mint 2025 júniusában. Júliusban új uniós szabályozás lépett életbe az Európai Unión kívülről érkező, magánszemélyek által vásárolt e-kereskedelmi árukra. A 150 eurónál alacsonyabb értékű csomagokra terméktípusonként 3 euró összegű vámterhet vezettek be. Ennek következtében az EU-n kívülről érkező alacsony értékű e-kereskedelemi árukra irányuló kereslet nemzetközi szinten visszaesett, amely a Budapest Airport által kezelt árumennyisége is hatással volt. Ugyanakkor szeptemberben ismét fellendülés figyelhető meg; a 29.761 tonna 8%-kal több, mint augusztusban, a szeptember végéig kezelt 320.107 tonna áru pedig éves szinten 4%-os növekedést jelent.</w:t>
      </w:r>
    </w:p>
    <w:p>
      <w:pPr/>
      <w:r>
        <w:rPr/>
        <w:t xml:space="preserve">Ezzel a Budapest Airport régiós vezető szerepe továbbra is stabil; 2026-ban éves szinten a budapesti repülőtér kezelte a legnagyobb légiáru-volument a közép-kelet-európai régió légikikötői közül.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Valentínyi Katalin, kommunikációs és kormányzati kapcsolatok vezérigazgató-helyettes</w:t>
      </w:r>
    </w:p>
    <w:p>
      <w:pPr>
        <w:numPr>
          <w:ilvl w:val="0"/>
          <w:numId w:val="1"/>
        </w:numPr>
      </w:pPr>
      <w:r>
        <w:rPr/>
        <w:t xml:space="preserve">Budapest Airport Zrt.</w:t>
      </w:r>
    </w:p>
    <w:p>
      <w:pPr>
        <w:numPr>
          <w:ilvl w:val="0"/>
          <w:numId w:val="1"/>
        </w:numPr>
      </w:pPr>
      <w:r>
        <w:rPr/>
        <w:t xml:space="preserve">+36 70 632 9204</w:t>
      </w:r>
    </w:p>
    <w:p>
      <w:pPr>
        <w:numPr>
          <w:ilvl w:val="0"/>
          <w:numId w:val="1"/>
        </w:numPr>
      </w:pPr>
      <w:r>
        <w:rPr/>
        <w:t xml:space="preserve">kommunikacio@bud.hu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 Airport
                <w:br/>
                <w:br/>
              </w:t>
            </w:r>
          </w:p>
        </w:tc>
      </w:tr>
    </w:tbl>
    <w:p>
      <w:pPr/>
      <w:r>
        <w:rPr/>
        <w:t xml:space="preserve">Eredeti tartalom: Budapest Airport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https://hellosajto.hu/?p=33766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 Airport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2C1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2026-10-22T18:34:09+00:00</dcterms:created>
  <dcterms:modified xsi:type="dcterms:W3CDTF">2026-10-22T18:34:09+00:00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