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Tovább csökkent az háztartások inflációs várakozása</w:t>
      </w:r>
      <w:bookmarkEnd w:id="0"/>
    </w:p>
    <w:p>
      <w:pPr/>
      <w:r>
        <w:rPr/>
        <w:t xml:space="preserve">A Magyar Nemzeti Bank lakossági megtakarítási felmérésének 2026 harmadik negyedéves adatai szerint a háztartások inflációs érzékelése és inflációs várakozása is tovább csökkent.</w:t>
      </w:r>
    </w:p>
    <w:p>
      <w:pPr/>
      <w:r>
        <w:rPr/>
        <w:t xml:space="preserve">Az elmúlt egy évben érzékelt infláció szintje 8,7 százalékról 6,6 százalékra esett egy negyedév alatt. Az egy évre előretekintő inflációs várakozások mediánja 4,1 százalékra csökkent a második negyedévi 4,8 százalékról. A forint gyengülését lekövette a lakosság árfolyamvárakozása: az egy évre előretekintő várakozások mediánja 361 Ft/euróra emelkedett, azonban a forint 400 Ft/euro fölé gyengülésére vonatkozó várakozások gyakorlatilag megszűntek.</w:t>
      </w:r>
    </w:p>
    <w:p>
      <w:pPr/>
      <w:r>
        <w:rPr/>
        <w:t xml:space="preserve">A háztartások anyagi helyzetük alakulására vonatkozó várakozásaikban korrekció történt: a munkaképeskorú főkeresővel rendelkező háztartások körében a javulást várók aránya 30 százalékról 27 százalékra csökkent; a nyugdíjas főkeresővel rendelkezők esetén 26 százalékról 18 százalékra csökkent.</w:t>
      </w:r>
    </w:p>
    <w:p>
      <w:pPr/>
      <w:r>
        <w:rPr/>
        <w:t xml:space="preserve">A következő egy évben megtakarítást tervezők aránya 2026 során magas szinten stabilizálódott; a hitelfelvételt tervezők aránya jelentősen emelkedett, elsősorban a lakáscélú jelzáloghitelek iránti érdeklődésnek köszönhetően. Mindeközben 2025 második felétől csökkent a pénzügyileg sebezhető háztartások aránya.</w:t>
      </w:r>
    </w:p>
    <w:p>
      <w:pPr/>
      <w:r>
        <w:rPr/>
        <w:t xml:space="preserve">Az eredményeket részletesebben bemutató prezentáció ezen a linken érhető el.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+36 1 428 2600</w:t>
      </w:r>
    </w:p>
    <w:p>
      <w:pPr>
        <w:numPr>
          <w:ilvl w:val="0"/>
          <w:numId w:val="1"/>
        </w:numPr>
      </w:pPr>
      <w:r>
        <w:rPr/>
        <w:t xml:space="preserve">sajto@mnb.hu</w:t>
      </w:r>
    </w:p>
    <w:p>
      <w:pPr/>
      <w:r>
        <w:rPr/>
        <w:t xml:space="preserve">Eredeti tartalom: Magyar Nemzeti Bank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https://hellosajto.hu/?p=33754
        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2026-10-23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Magyar Nemzeti Bank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CB574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2026-10-22T18:15:49+00:00</dcterms:created>
  <dcterms:modified xsi:type="dcterms:W3CDTF">2026-10-22T18:15:49+00:00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