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Nemzetközi Büntetőbíróság és tisztviselői kapják a 2026-os Szaharov-díjat</w:t>
      </w:r>
      <w:bookmarkEnd w:id="0"/>
    </w:p>
    <w:p>
      <w:pPr/>
      <w:r>
        <w:rPr/>
        <w:t xml:space="preserve">A gondolatszabadságért járó Szaharov-díjat 2026-ban a Nemzetközi Büntetőbíróságnak és tisztviselőinek ítélte oda az Európai Parlament.</w:t>
      </w:r>
    </w:p>
    <w:p>
      <w:pPr/>
      <w:r>
        <w:rPr/>
        <w:t xml:space="preserve">Roberta Metsola, az Európai Parlament elnöke a 2026. évi díjazott csütörtöki bejelentésekor a következőket mondta a strasbourgi ülésteremben: „Az Európai Unió a multilateralizmus és a nemzetközi intézmények tiszteletén alapul. Azzal, hogy a Szaharov-díjat a Nemzetközi Büntetőbíróságnak és tisztviselőinek ítéli oda, az Európai Parlament elismeri a Bíróság meghatározó munkáját a nemzetközi jog és az igazságosság érvényre juttatásában.”</w:t>
      </w:r>
    </w:p>
    <w:p>
      <w:pPr/>
      <w:r>
        <w:rPr/>
        <w:t xml:space="preserve">A Nemzetközi Büntetőbíróság (NBB) feladata, hogy kivizsgálja a nemzetközi közösséget érintő legsúlyosabb bűncselekményekkel: népirtással, háborús bűncselekményekkel, emberiesség elleni bűncselekményekkel vagy agresszió bűntettével vádolt személyek ügyeit, és indokolt esetben bíróság elé állítsa őket.</w:t>
      </w:r>
    </w:p>
    <w:p>
      <w:pPr/>
      <w:r>
        <w:rPr/>
        <w:t xml:space="preserve">A Bíróság kulcsfontosságú szerepet tölt be a büntetlenség elleni globális küzdelemben, és nemzetközi büntetőbíráskodása révén arra törekszik, hogy felelősségre vonja a bűncselekmények elkövetőit, valamint segítsen megelőzni a bűncselekmények megismétlődését. Végső fokon eljáró bíróságként a nemzeti igazságszolgáltatás kiegészítő fóruma. A Római Statútumnak nevezett nemzetközi szerződés által szabályozott szerv a világ első állandó nemzetközi büntetőbírósága.</w:t>
      </w:r>
    </w:p>
    <w:p>
      <w:pPr/>
      <w:r>
        <w:rPr/>
        <w:t xml:space="preserve">A díj elismeri a Nemzetközi Büntetőbíróság munkáját, beleértve a nyomozásokat, a vádemeléseket, a tárgyalásokat, illetve az elfogatóparancsok kibocsátását vagy kiadásuk engedélyezését.</w:t>
      </w:r>
    </w:p>
    <w:p>
      <w:pPr/>
      <w:r>
        <w:rPr/>
        <w:t xml:space="preserve">Az EU-nak védelmeznie kell a nemzetközi igazságszolgáltatási és elszámoltathatósági mechanizmusokat</w:t>
      </w:r>
    </w:p>
    <w:p>
      <w:pPr/>
      <w:r>
        <w:rPr/>
        <w:t xml:space="preserve">A közös kül- és biztonságpolitika végrehajtásáról, valamint az emberi jogok és a demokrácia világbeli helyzetéről szóló 2025-ös éves jelentésekben az EP-képviselők mély aggodalmukat fejezték ki a Nemzetközi Büntetőbírósággal és annak ügyészeivel, bíráival, munkatársaival és partnereivel szembeni fokozódó fenyegetések kapcsán, valamint a 2025 óta – különösen az Egyesült Államok által – több hullámban ellenük bevezetett szankciók miatt, amelyek véleményük szerint a nemzetközi igazságszolgáltatási rendszer elleni súlyos támadásoknak minősülnek.</w:t>
      </w:r>
    </w:p>
    <w:p>
      <w:pPr/>
      <w:r>
        <w:rPr/>
        <w:t xml:space="preserve">A képviselők többször is felszólították az Európai Bizottságot, hogy alkalmazzon úgynevezett „blokkoló intézkedéseket”, hogy megvédje a Bíróságnál dolgozó tisztviselőket a külső támadásoktól, és biztosítsa, hogy a szervezet teljesen függetlenül folytathassa tevékenységét. A blokkoló intézkedésekről szóló rendelet méretüktől és ágazatuktól függetlenül védi az európai gazdasági szereplőket azáltal, hogy az EU-n belül hatálytalanítja a külföldi bíróságok harmadik országok jogszabályain alapuló határozatait, és lehetővé teszi számukra, hogy jogi úton kártérítést igényeljenek a külföldi jogszabályok területen kívüli alkalmazásából fakadó kárukért.</w:t>
      </w:r>
    </w:p>
    <w:p>
      <w:pPr/>
      <w:r>
        <w:rPr/>
        <w:t xml:space="preserve">A szóban forgó jelentésekben a képviselők üdvözölték, hogy az EU továbbra is pénzügyi támogatást nyújt a Nemzetközi Büntetőbíróságnak a nemzetközi igazságszolgáltatás számára különösen nehéz jelenlegi időszakban.</w:t>
      </w:r>
    </w:p>
    <w:p>
      <w:pPr/>
      <w:r>
        <w:rPr/>
        <w:t xml:space="preserve">A Római Statútumnak valamennyi uniós tagállam részes fele, és mint ilyen köteles végrehajtani a Bíróság határozatait, hangsúlyozták a képviselők. Kiemelték továbbá, hogy a nemzetközi jog egyre nagyobb mértékű figyelmen kívül hagyása és a nemzetközi igazságügyi intézményekkel kapcsolatos viták átpolitizálása egzisztenciális fenyegetést jelent a szabályokon alapuló globális rendre nézve.</w:t>
      </w:r>
    </w:p>
    <w:p>
      <w:pPr/>
      <w:r>
        <w:rPr/>
        <w:t xml:space="preserve">A Bíróság elnöke és több bírája 2025 és 2026 folyamán látogatást tett az Európai Parlament szakbizottságainál, ahol bemutatták a képviselőknek, milyen következményekkel járnak az amerikai szankciók feladataik végzésére és saját személyükre nézve.</w:t>
      </w:r>
    </w:p>
    <w:p>
      <w:pPr/>
      <w:r>
        <w:rPr/>
        <w:t xml:space="preserve">Szaharov-díj a gondolat szabadságáért</w:t>
      </w:r>
    </w:p>
    <w:p>
      <w:pPr/>
      <w:r>
        <w:rPr/>
        <w:t xml:space="preserve">Az Andrej Szaharov szovjet fizikusról és politikai disszidensről elnevezett Szaharov-díjat 1988-ban alapította az Európai Parlament. Évente ítéli oda azon egyének és szervezetek munkájának elismeréseként, akik védik az emberi és alapvető jogokat, ezen belül is a véleménynyilvánítás szabadságát, a kisebbségi jogokat, a nemzetközi jogot, valamint a demokráciát és a jogállamiságot.</w:t>
      </w:r>
    </w:p>
    <w:p>
      <w:pPr/>
      <w:r>
        <w:rPr/>
        <w:t xml:space="preserve">A gondolatszabadságért járó Szaharov-díj ünnepélyes átadását 2026 decemberében rendezik a Parlament plenáris ülésén Strasbourgban.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Elodie Laborie sajtóreferens</w:t>
      </w:r>
    </w:p>
    <w:p>
      <w:pPr>
        <w:numPr>
          <w:ilvl w:val="0"/>
          <w:numId w:val="1"/>
        </w:numPr>
      </w:pPr>
      <w:r>
        <w:rPr/>
        <w:t xml:space="preserve">+32 228 34077 (BXL)</w:t>
      </w:r>
    </w:p>
    <w:p>
      <w:pPr>
        <w:numPr>
          <w:ilvl w:val="0"/>
          <w:numId w:val="1"/>
        </w:numPr>
      </w:pPr>
      <w:r>
        <w:rPr/>
        <w:t xml:space="preserve">elodie.laborie@europarl.europa.eu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https://hellosajto.hu/?p=33748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CE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2026-10-22T18:11:22+00:00</dcterms:created>
  <dcterms:modified xsi:type="dcterms:W3CDTF">2026-10-22T18:11:22+00:00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