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Ropogós eredmények a Szupermentán – 21 csalamádénál indult hatósági eljárás</w:t>
      </w:r>
      <w:bookmarkEnd w:id="0"/>
    </w:p>
    <w:p>
      <w:pPr/>
      <w:r>
        <w:rPr/>
        <w:t xml:space="preserve">A Szupermenta legújabb terméktesztjén 25 hazai előállítású csalamádét vizsgáltak a Nemzeti Élelmiszerlánc-biztonsági Hivatal (Nébih) szakemberei. A hatósági ellenőrzések során több hiányosságra is fény derült, elsősorban az összetevők arányában, a jelölés és az allergénkezelés területén. Az allergénkezelés gyakorlatát két vállalkozásnál az üzemben is ellenőrizték a hivatal felügyelői. Összesen 21 termék esetében indult hatósági eljárás. A feltárt szabálytalanságok miatt több mint 3 millió forint bírságot szabtak ki.</w:t>
      </w:r>
    </w:p>
    <w:p>
      <w:pPr/>
      <w:r>
        <w:rPr/>
        <w:t xml:space="preserve">A Szupermenta legújabb terméktesztjén a sokak által kedvelt csalamádék kerültek a középpontba. A Nébih szakemberei 16 hazai élelmiszer-előállító összesen 25 termékét vizsgálták, melyek töltőtömege 300 és 2000 gramm között változott.A tesztalanyok sorában 18, a Magyar Élelmiszerkönyv által szabályozott „vágott, vegyes savanyúság” is szerepelt. Esetükben előírás, hogy egyik összetevő mennyisége sem haladhatja meg a töltőtömeg 45 százalékát. A 18 érintett termék közül mindössze 4 felelt meg ennek a követelménynek.</w:t>
      </w:r>
    </w:p>
    <w:p>
      <w:pPr/>
      <w:r>
        <w:rPr/>
        <w:t xml:space="preserve">A Nébih laboratóriumi szakemberei többek között az alkotórészek tömegarányát, a termékek sav-, só- és édesítőszer-tartalmát, mustárallergén jelenlétét, valamint növényvédőszer-maradék esetleges előfordulását vizsgálták.</w:t>
      </w:r>
    </w:p>
    <w:p>
      <w:pPr/>
      <w:r>
        <w:rPr/>
        <w:t xml:space="preserve">Öt csalamádéban mustárallergén-fehérjét mutattak ki, holott az a termékek jelölésén nem szerepelt se összetevőként, se lehetséges keresztszennyeződésként. A kimutatott alacsony mennyiségek alapján feltételezhető, hogy a mustár nem szándékosan, hanem a gyártás során, például keresztszennyeződés következtében kerülhetett a termékekbe. A Nébih szakembereinek kockázatértékelése –- a FAO és a WHO szakértői által kidolgozott, nemzetközileg alkalmazott, referencia-dózison alapuló tudományos módszer alapján – megállapította, hogy a mért mennyiségek egyik esetben sem érték el a beavatkozási szintet, így a figyelmeztető jelölés hiánya önmagában nem minősült hibának. A hatóság ugyanakkor ellenőrizte az érintett üzemekben a vállalkozások allergénkezelési és keresztszennyeződés-megelőzési gyakorlatát. Az azonosított hiányosságok miatt az előállítókat a gyakorlat felülvizsgálatára, valamint olyan intézkedések bevezetésére kötelezte, amelyekkel igazolhatóan megelőzhető és ellenőrizhető az allergének nem szándékos bekerülése.</w:t>
      </w:r>
    </w:p>
    <w:p>
      <w:pPr/>
      <w:r>
        <w:rPr/>
        <w:t xml:space="preserve">A vizsgálat a termékek jelölésére is kiterjedt, mely kapcsán többek között a zöldségösszetétel arányának feltüntetésével volt gond (a „zöldségek változó arányban” kifejezés nem megfelelő használata), továbbá az adalékanyagok funkciójára utaló megnevezés hiányzott. Emellett nem minden esetben jelölték egyértelműen, hogy a tápértékadatok a teljes termékre vagy a lecsepegtetett zöldségekre vonatkoznak-e. Olyan címkét is találtak a felügyelők, amely magyar eredetre, „házias jellegre” vagy kedvező vitamintartalomra utalt, miközben ezek a megjelölések nem feleltek meg a vonatkozó feltételeknek.</w:t>
      </w:r>
    </w:p>
    <w:p>
      <w:pPr/>
      <w:r>
        <w:rPr/>
        <w:t xml:space="preserve">A feltárt hiányosságok miatt a 25 vizsgált termékből 21 esetében hatósági eljárás indult. A felügyelők kötelezték az érintett vállalkozásokat a hibák kijavítására, valamint összesen több mint 3 millió forint élelmiszer-ellenőrzési és élelmiszerlánc-felügyeleti bírságot szabtak ki.</w:t>
      </w:r>
    </w:p>
    <w:p>
      <w:pPr/>
      <w:r>
        <w:rPr/>
        <w:t xml:space="preserve">A Szupermenta terméktesztek során rendszerint kialakul egy rangsor, azonban az összehasonlító termékteszt fent részletezett kedvezőtlen tapasztalatai alapján ezúttal nem hirdettek helyezetteket.</w:t>
      </w:r>
    </w:p>
    <w:p>
      <w:pPr/>
      <w:r>
        <w:rPr/>
        <w:t xml:space="preserve">További információk, érdekességek és a részletes vizsgálati eredmények elérhetőek a Nébih Szupermenta termékteszt oldalán. https://szupermenta.hu/savanyu-ropogos-es-szines-itt-a-csalamadek-tesztje/</w:t>
      </w:r>
    </w:p>
    <w:p>
      <w:pPr/>
      <w:r>
        <w:rPr/>
        <w:t xml:space="preserve">Kapcsolódó anyag:Csalamádé termékteszt eredményközlő táblázata letölthető formában (xlsx)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https://hellosajto.hu/?p=33690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153B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2026-10-20T17:53:40+00:00</dcterms:created>
  <dcterms:modified xsi:type="dcterms:W3CDTF">2026-10-20T17:53:40+00:00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