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A kémiai szúnyoggyérítés más rovarokra is hat: megjelent a hazai vizsgálatról készült tanulmány</w:t>
      </w:r>
      <w:bookmarkEnd w:id="0"/>
    </w:p>
    <w:p>
      <w:pPr/>
      <w:r>
        <w:rPr/>
        <w:t xml:space="preserve">A korábban bemutatott hazai terepi vizsgálat most megjelent a PLOS Neglected Tropical Diseases folyóiratban. A HUN-REN Ökológiai Kutatóközpont kutatóinak tanulmánya szerint a földi kémiai szúnyoggyérítés hatékonyan csökkenti a szúnyogok számát rövid távon vizsgálva, de más repülő rovarokra is jelentős hatással van.</w:t>
      </w:r>
    </w:p>
    <w:p>
      <w:pPr/>
      <w:r>
        <w:rPr/>
        <w:t xml:space="preserve">A szúnyogok elleni védekezés világszerte fontos szerepet játszik a lakossági ártalom csökkentésében és a szúnyogok által terjesztett betegségek megelőzésében. Magyarországon ennek egyik leggyakrabban alkalmazott módszere a földi kémiai szúnyoggyérítés, amely során járművekről kis mennyiségű rovarölő szert permeteznek a levegőbe. Arról azonban eddig viszonylag kevés hazai terepi adat állt rendelkezésre, hogy a módszer valós körülmények között mennyire hatékony a szúnyogok ellen, és milyen hatással van más rovarokra.</w:t>
      </w:r>
    </w:p>
    <w:p>
      <w:pPr/>
      <w:r>
        <w:rPr/>
        <w:t xml:space="preserve">A kutatók a deltametrin hatóanyagú, úgynevezett ultra-low volume (ULV) kezelések előtt és után mérték fel a szúnyogok és más repülő rovarok mennyiségét. A kezelt területek mellett olyan kontrollhelyszíneket is vizsgáltak, ahol ugyanebben az időszakban nem történt kémiai szúnyoggyérítés.</w:t>
      </w:r>
    </w:p>
    <w:p>
      <w:pPr/>
      <w:r>
        <w:rPr/>
        <w:t xml:space="preserve">Átlagosan közel felére csökkent a szúnyogok száma</w:t>
      </w:r>
    </w:p>
    <w:p>
      <w:pPr/>
      <w:r>
        <w:rPr/>
        <w:t xml:space="preserve">A vizsgálat szerint a kezelés után a befogott szúnyogok száma átlagosan mintegy 47 százalékkal csökkent. A hatás nemcsak az őshonos fajoknál volt kimutatható: az inváziós szúnyogok, köztük az ázsiai tigrisszúnyog (Aedes albopictus) és a koreai szúnyog (Aedes koreicus) egyedszáma is jelentősen visszaesett.</w:t>
      </w:r>
    </w:p>
    <w:p>
      <w:pPr/>
      <w:r>
        <w:rPr/>
        <w:t xml:space="preserve">A kezelés azonban nem minden helyszínen bizonyult egyformán hatékonynak. A szúnyogok számának csökkenése összefüggött többek között a kezelés előtti szúnyogmennyiséggel és a szélviszonyokkal is. Egyes helyszíneken alig vagy egyáltalán nem lehetett csökkenést kimutatni. Ez arra utal, hogy ugyanaz a védekezési módszer eltérő környezeti körülmények között nagyon különböző eredményt hozhat.</w:t>
      </w:r>
    </w:p>
    <w:p>
      <w:pPr/>
      <w:r>
        <w:rPr/>
        <w:t xml:space="preserve">Más repülő rovarok is jelentősen érintettek</w:t>
      </w:r>
    </w:p>
    <w:p>
      <w:pPr/>
      <w:r>
        <w:rPr/>
        <w:t xml:space="preserve">A kutatás egyik legfontosabb eredménye, hogy a kezelés hatása nem korlátozódott a szúnyogokra. A kezelt területeken a nem célzott repülő rovarok mennyisége átlagosan több mint 40 százalékkal csökkent. A legerősebb hatást a szúnyogokhoz hasonló méretű, illetve náluk kisebb rovarok esetében figyelték meg.</w:t>
      </w:r>
    </w:p>
    <w:p>
      <w:pPr/>
      <w:r>
        <w:rPr/>
        <w:t xml:space="preserve">A csökkenés számos rovarcsoportot érintett, így például a beporzók együttes vizsgálatakor is jelentős visszaesést mutattak ki. Ez azért különösen fontos, mert ezek az állatok a természetes ökoszisztémák működésében és többek között a beporzásban is alapvető szerepet töltenek be.</w:t>
      </w:r>
    </w:p>
    <w:p>
      <w:pPr/>
      <w:r>
        <w:rPr/>
        <w:t xml:space="preserve">Hatékony védekezés kisebb ökológiai áron</w:t>
      </w:r>
    </w:p>
    <w:p>
      <w:pPr/>
      <w:r>
        <w:rPr/>
        <w:t xml:space="preserve">Az eredmények azt mutatják, hogy a földi kémiai szúnyoggyérítés rövid távon képes jelentősen csökkenteni a szúnyogok számát, ugyanakkor nem szelektív módszer: a kezelések számos más repülő rovarra is hatással vannak. A kutatás csak a kezelést közvetlenül követő időszakot vizsgálta, ezért az eredményekből nem lehet következtetni arra, hogy a szúnyogok és más rovarok állományának csökkenése mennyi ideig tart.</w:t>
      </w:r>
    </w:p>
    <w:p>
      <w:pPr/>
      <w:r>
        <w:rPr/>
        <w:t xml:space="preserve">A kutatók szerint ezért fontos lenne, hogy a szúnyogok elleni védekezés ne elsősorban egyetlen módszerre épüljön. Az integrált szúnyoggyérítés keretében nagyobb szerepet kaphatna a szúnyoglárvák tenyészőhelyeinek felszámolása, a biológiai gyérítés, a célzott beavatkozások, valamint a kezelések hatékonyságának és környezeti következményeinek rendszeres monitorozása.</w:t>
      </w:r>
    </w:p>
    <w:p>
      <w:pPr/>
      <w:r>
        <w:rPr/>
        <w:t xml:space="preserve">A cél nem a szúnyogok elleni védekezés elhagyása, hanem olyan módszerek alkalmazása, amelyek a közegészségügyi szempontokat és a biológiai sokféleség védelmét egyaránt figyelembe veszik.</w:t>
      </w:r>
    </w:p>
    <w:p>
      <w:pPr/>
      <w:r>
        <w:rPr/>
        <w:t xml:space="preserve">A tanulmány itt olvasható:Garamszegi L. Z., Nagy G., Klein Á., Szentiványi T., Vásárhelyi Z., Markó G., Zsebők S., Soltész Z. (2026):The effect of ULV-based mosquito control on target and non-target organisms in Hungary: An experimental field study. PLOS Neglected Tropical Diseases, 20(10): e0014140.</w:t>
      </w:r>
    </w:p>
    <w:p>
      <w:pPr/>
      <w:r>
        <w:rPr/>
        <w:t xml:space="preserve">További információk magyar nyelven:Szúnyoggyérítés ökológiai alapokon: egy integrált megközelítés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Tóth Réka, kommunikációs vezető</w:t>
      </w:r>
    </w:p>
    <w:p>
      <w:pPr>
        <w:numPr>
          <w:ilvl w:val="0"/>
          <w:numId w:val="1"/>
        </w:numPr>
      </w:pPr>
      <w:r>
        <w:rPr/>
        <w:t xml:space="preserve">toth.reka@ecolres.hun-ren.hu</w:t>
      </w:r>
    </w:p>
    <w:tbl>
      <w:tblGrid>
        <w:gridCol/>
        <w:gridCol/>
      </w:tblGrid>
      <w:tblPr>
        <w:tblW w:w="0" w:type="auto"/>
        <w:tblLayout w:type="autofit"/>
        <w:tblCellMar>
          <w:top w:w="0" w:type="dxa"/>
          <w:left w:w="0" w:type="dxa"/>
          <w:right w:w="200" w:type="dxa"/>
          <w:bottom w:w="200" w:type="dxa"/>
        </w:tblCellMar>
      </w:tblPr>
      <w:tr>
        <w:trPr>
          <w:trHeight w:val="1000" w:hRule="atLeast"/>
        </w:trPr>
        <w:tc>
          <w:tcPr>
            <w:vAlign w:val="top"/>
            <w:noWrap/>
          </w:tcPr>
          <w:p>
            <w:pPr>
              <w:jc w:val="center"/>
            </w:pPr>
            <w:r>
              <w:pict>
                <v:shape type="#_x0000_t75" stroked="f" style="width:200pt; height:1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vAlign w:val="top"/>
            <w:noWrap/>
          </w:tcPr>
          <w:p>
            <w:pPr/>
            <w:r>
              <w:rPr/>
              <w:t xml:space="preserve">
                © HUN-REN Ökológiai Kutatóközpont
                <w:br/>
                <w:br/>
              </w:t>
            </w:r>
          </w:p>
        </w:tc>
      </w:tr>
    </w:tbl>
    <w:p>
      <w:pPr/>
      <w:r>
        <w:rPr/>
        <w:t xml:space="preserve">Eredeti tartalom: Ökológiai Kutatóközpont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https://hellosajto.hu/?p=33672
        </w:t>
      </w:r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2026-10-20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Ökológiai Kutatóközpont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FAB83A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2026-10-19T18:19:11+00:00</dcterms:created>
  <dcterms:modified xsi:type="dcterms:W3CDTF">2026-10-19T18:19:11+00:00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