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Hogyan befolyásolják a hideghez való alkalmazkodás fényviszonyai a kukorica későbbi stresszválaszait</w:t>
      </w:r>
      <w:bookmarkEnd w:id="0"/>
    </w:p>
    <w:p>
      <w:pPr/>
      <w:r>
        <w:rPr/>
        <w:t xml:space="preserve">A HUN-REN ATK Mezőgazdasági Intézet Növényélettani és Metabolomikai osztályának kutatói azt vizsgálták, hogy a fény mennyisége hogyan befolyásolja a kukorica későbbi stressztűrő képességét.</w:t>
      </w:r>
    </w:p>
    <w:p>
      <w:pPr/>
      <w:r>
        <w:rPr/>
        <w:t xml:space="preserve">A növények életük során gyakran többféle környezeti stresszel is találkoznak. Érdekes kérdés, hogy vajon egy korábban átélt stressz hogyan befolyásolja azt, ahogyan a növény egy későbbi stresszhelyzetre reagál. Ebben a kutatásban azt vizsgálták, hogy a hideghez való alkalmazkodás alatt rendelkezésre álló fény mennyisége hogyan hat arra, hogy a kukorica később miként viseli el a magas sótartalmat.</w:t>
      </w:r>
    </w:p>
    <w:p>
      <w:pPr/>
      <w:r>
        <w:rPr/>
        <w:t xml:space="preserve">A kutatók a kukoricanövényeket először hideg körülményekhez szoktatták, majd erősebb hidegnek, illetve sóstressznek tették ki őket. Megvizsgálták, hogyan változnak a növény különböző részei – a levelek, a szár és a gyökerek –, többek között az anyagcsere, a növényi hormonok, bizonyos védőanyagok és a stresszre adott génválaszok szempontjából.</w:t>
      </w:r>
    </w:p>
    <w:p>
      <w:pPr/>
      <w:r>
        <w:rPr/>
        <w:t xml:space="preserve">Az eredmények azt mutatták, hogy a hideghez való alkalmazkodás során a megfelelő mennyiségű fényt kapó növények másképpen készültek fel a későbbi stresszhelyzetekre, mint az árnyékban tartott növények. A fény tehát nem egyszerűen a növekedést segítette, hanem „felkészítette” a növényt a későbbi megterhelésekre.</w:t>
      </w:r>
    </w:p>
    <w:p>
      <w:pPr/>
      <w:r>
        <w:rPr/>
        <w:t xml:space="preserve">A változások ráadásul nemcsak egy-egy növényi szervben jelentek meg. A levelek, a szár és a gyökerek működése összehangoltan változott, vagyis a növény egésze reagált a korábbi körülményekre. Különösen a levelekben és a gyökerekben voltak jól láthatók azok a változások, amelyek segíthették a növényt a stressz elviselésében.</w:t>
      </w:r>
    </w:p>
    <w:p>
      <w:pPr/>
      <w:r>
        <w:rPr/>
        <w:t xml:space="preserve">Ez azt jelenti, hogy a növény „emlékszik” a korábbi környezeti körülményekre, és ez az előzetes tapasztalat befolyásolja, hogyan reagál egy későbbi stresszre. A hideghez való alkalmazkodás során kialakuló állapot tehát attól is függ, hogy közben mennyi fény állt a növény rendelkezésére.</w:t>
      </w:r>
    </w:p>
    <w:p>
      <w:pPr/>
      <w:r>
        <w:rPr/>
        <w:t xml:space="preserve">A kutatás egyik fontos tanulsága, hogy a növény stressztűrő képességét nem lehet az egyes környezeti tényezőktől függetlenül vizsgálni. A fény, a hőmérséklet és a sóstressz hatásai összekapcsolódnak, és a növény különböző szervei egymással együttműködve alakítják ki a stresszre adott választ.</w:t>
      </w:r>
    </w:p>
    <w:p>
      <w:pPr/>
      <w:r>
        <w:rPr/>
        <w:t xml:space="preserve">A vizsgálat ezért fontos új eredményt jelent a növények környezeti alkalmazkodásának megértésében: megmutatja, hogy az, milyen körülmények között éri a növényt egy korábbi stressz, jelentősen meghatározhatja azt, hogyan képes megbirkózni egy későbbi stresszhatással.</w:t>
      </w:r>
    </w:p>
    <w:p>
      <w:pPr/>
      <w:r>
        <w:rPr/>
        <w:t xml:space="preserve">A kutatás eredményeit bemutató tudományos közlemény a Plant Cell Reports folyóiratban jelent meg, a „Plants Under a Changing Climate” (Növények a változó éghajlat körülményei között) című tematikus gyűjtemény részeként.</w:t>
      </w:r>
    </w:p>
    <w:p>
      <w:pPr/>
      <w:r>
        <w:rPr/>
        <w:t xml:space="preserve">A tanulmány itt érhető el: https://link.springer.com/article/10.1007/s00299-026-04008-z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ATK Főigazgatói Kabinet</w:t>
      </w:r>
    </w:p>
    <w:p>
      <w:pPr>
        <w:numPr>
          <w:ilvl w:val="0"/>
          <w:numId w:val="1"/>
        </w:numPr>
      </w:pPr>
      <w:r>
        <w:rPr/>
        <w:t xml:space="preserve">+36 22 569 570</w:t>
      </w:r>
    </w:p>
    <w:p>
      <w:pPr>
        <w:numPr>
          <w:ilvl w:val="0"/>
          <w:numId w:val="1"/>
        </w:numPr>
      </w:pPr>
      <w:r>
        <w:rPr/>
        <w:t xml:space="preserve">atk@atk.hun-ren.hu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99.70149253731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ATK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58.91276864728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ATK
                <w:br/>
                <w:br/>
              </w:t>
            </w:r>
          </w:p>
        </w:tc>
      </w:tr>
    </w:tbl>
    <w:p>
      <w:pPr/>
      <w:r>
        <w:rPr/>
        <w:t xml:space="preserve">Eredeti tartalom: HUN-REN Agrártudományi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https://hellosajto.hu/?p=33571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Agrártudományi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CF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2026-10-14T19:21:45+00:00</dcterms:created>
  <dcterms:modified xsi:type="dcterms:W3CDTF">2026-10-14T19:21:45+00:00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