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Négy növényvédő szer kapott szükséghelyzeti engedélyt a pöttyös lámpahordó-kabóca elleni védekezéshez</w:t>
      </w:r>
      <w:bookmarkEnd w:id="0"/>
    </w:p>
    <w:p>
      <w:pPr/>
      <w:r>
        <w:rPr/>
        <w:t xml:space="preserve">Szükséghelyzeti engedélyt adott a Nemzeti Élelmiszerlánc-biztonsági Hivatal (Nébih) a Karate Zeon 5 CS, Decis Forte, Lamdex Extra rovarölő szerek és az Oroganic gomba-, rovar- és atkaölő szer kijuttatására. Az engedélyek célja, hogy elősegítse a pöttyös lámpahordó-kabóca elleni hatékony védekezést. A készítmények 2026. október 9. és 2027. február 5. között felhasználhatóak országosan, mezőgazdasági és kertészeti kultúrákban, közterületeken és házi kertekben földi permetezéssel történő kijuttatással.A pöttyös lámpahordó-kabóca imágói a növényvédelmi időszak befejezése után októberben is megtalálhatóak, a védekezés legfontosabb célja jelenleg az imágók elpusztítása és a tojásrakás megelőzése. A szükséghelyzeti engedéllyel rendelkező Karate Zeon 5 CS rovarölő szer maximum két alkalommal használható fel 0,3 l/ha dózisban 600-1500 l/ha permetlé mennyiséggel kijuttatva, míg a Decis Forte rovarölő szer szintén maximum két alkalommal 0,075 l/ha dózisban 600-1000 l/ha permetlé mennyiséggel kijuttatva alkalmazható. A Lamdex Extra rovarölő készítmény alkalmazása maximum két alkalommal 0,6 kg/ha dózisban 600-1000 l/ha permetlé mennyiséggel kijuttatva történhet.A szükséghelyzeti engedéllyel rendelkező Oroganic gomba-, rovar- és atkaölő szer felhasználható ökológiai gazdálkodásban, mezőgazdasági és kertészeti kultúrákban, közterületeken és házi kertekben a kártevő imágói ellen maximum két alkalommal 0,8%-os dózisban 600-1000 l/ha permetlé mennyiséggel kijuttatva.A készítmények alkalmazásakor a környezetvédelmi és az alapokiratok előírásait (dózisok, védősávok, méhkímélő technológiák) minden esetben szigorúan be kell tartani. Fontos, hogy a maximum kijuttatások számát nem szabad túllépni. A Karate Zeon 5 CS, Lamdex Extra és Oroganic készítmények kis kiszerelésben III. forgalmazási kategóriában a kiskerti felhasználók részére is elérhetők, így házi kertekben is lehetőség nyílik a pöttyös lámpahordó-kabóca ellen védekezésre.Az engedélyokiratok a Nébih növényvédő szer adatbázisából letölthetők: https://novenyvedoszer.nebih.gov.hu/Engedelykereso/kereso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https://hellosajto.hu/?p=33432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40E7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2026-10-09T18:54:15+00:00</dcterms:created>
  <dcterms:modified xsi:type="dcterms:W3CDTF">2026-10-09T18:54:15+00:00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