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Összevissza 55 ezer munkaóra, és kész is az új rakéta</w:t>
      </w:r>
      <w:bookmarkEnd w:id="0"/>
    </w:p>
    <w:p>
      <w:pPr/>
      <w:r>
        <w:rPr/>
        <w:t xml:space="preserve">A BME Suborbitals októberben ismét ott lesz az európai egyetemek rakétaversenyén az új fejlesztésével. Kapu Tibor is megnézte az Eclipse premierjét.</w:t>
      </w:r>
    </w:p>
    <w:p>
      <w:pPr/>
      <w:r>
        <w:rPr/>
        <w:t xml:space="preserve">„Nem tudok még egy egyetemről, ahol ennyiféle versenycsapat van, mint a BME-n, és ezek a kollektívák mind sikeresek. Ha egy csapattag szülei azt látják, hogy éjfélre sem ér haza a gyerek, üzenem: jó helyen van, éppen valamilyen versenygépen dolgozik” – így kezdte beszédét Charaf Hassan, a Műegyetem rektora a BME Suborbitals új rakétája, az Eclipse bemutatóján.</w:t>
      </w:r>
    </w:p>
    <w:p>
      <w:pPr/>
      <w:r>
        <w:rPr/>
        <w:t xml:space="preserve">A Suborbitals évente új rakétát fejleszt, amellyel az európai egyetemi csapatok számára kiírt European Rocketry Challenge-en indul. A „Magyarország első folyékony hajtóanyagú rakétamotorja” által hajtott Eclipse-t a BME központi épületének aulájában leplezték le, többek között Kapu Tibor és Cserényi Gyula kutatóűrhajósok, valamint Ferencz Orsolya, az előző kormány űrkutatásért felelős miniszteri biztosa jelenlétében.</w:t>
      </w:r>
    </w:p>
    <w:p>
      <w:pPr/>
      <w:r>
        <w:rPr/>
        <w:t xml:space="preserve">„Akik ennyi időt eltöltenek ilyen bonyolult műszaki feladatokkal, nem fogják megbánni” – folytatta a szülők megnyugtatását Charaf Hassan, majd megköszönte a csapattagoknak, hogy öregbítik a BME hírnevét és példát mutatnak a fiatalabbaknak. „Mindig arra ösztönözzük az újonnan felvetteket, hogy csatlakozzanak a csapatokhoz: amit ők csinálnak, azt nem megtűrt tevékenység, fontos a BME-nek. Ezért szívesen adunk hozzá háttértámogatást, pénzbelit és szakmait egyaránt” – jelentette ki a rektor.</w:t>
      </w:r>
    </w:p>
    <w:p>
      <w:pPr/>
      <w:r>
        <w:rPr/>
        <w:t xml:space="preserve">Külön köszönetet mondott a nélkülözhetetlen financiális és természetbeni segítséget nyújt külső szponzoroknak, nemcsak az anyagiakért, hanem azért is, mert „jó visszajelzés az egyetemnek, amikor az ipar lát fantáziát abban, ami itt történik”.</w:t>
      </w:r>
    </w:p>
    <w:p>
      <w:pPr/>
      <w:r>
        <w:rPr/>
        <w:t xml:space="preserve">Kapu Tibor, a második magyar kutatóűrhajós, beszédében felidézte, hogy éppen a BME-s mesterdiplomája megszerzésének évében, 2016-ban valósult meg az űrkutatásban nagy áttörésnek számító újrafelhasználható rakéta rendszerbe állása. „Én akkor szerettem bele ebbe a tudományágba. Három évre rá a helyszínen néztem végig egy SpaceX-felbocsátást, aztán 2020-ban már embert vitt a Falcon, és újabb öt év múlva én is ott voltam rajta.” Végül emlékeztette a megjelenteket, hogy a Suborbitals fiatal mérnökei milyen óriási energiát fektetnek abba, hogy az európai versenyen sikeresen képviselhessék a BME-t.</w:t>
      </w:r>
    </w:p>
    <w:p>
      <w:pPr/>
      <w:r>
        <w:rPr/>
        <w:t xml:space="preserve">Ezt Pfaff Norbert, a csapat elnöke is meg tudta erősíteni: úgy becsülte, a több mint 90 fős stábnak nagyjából 55 ezer munkaórája van az új rakéta elkészülésében, valamint abban, hogy az idén ismét bekerültek (64 jelentkező közül) a portugáliai EuRocra kijutó 25 csapat közé. Tavaly 30 induló közül 5.-ek lettek, és nyertek a Technical Report &amp; Team Award kategóriában. A tesztrepülések eredményei alapján az idei, október végi eseményre is bizakodva készülnek.</w:t>
      </w:r>
    </w:p>
    <w:p>
      <w:pPr/>
      <w:r>
        <w:rPr/>
        <w:t xml:space="preserve">Ábrók László alelnök ismertette a fejlesztés technikai részleteit: új hajtóanyag-keverék, könnyebb szerkezet (43 helyett 33 kilogrammos felszállótömeg), alumínium helyett kompozit alkatrészek, légfékrendszer, kétfokozatú ernyőnyitás. A tervezett küldetés néhány paraméterét is megosztotta: a rakéta 164 kilométer/órás sebességgel hagyja el az indítóállványt, 970 kilométer/óra a maximális sebessége, 900-tól 3000 méteres magasságig irányított légfékkel szabályozott szabadrepülés következik, majd fékezett ereszkedés és 450 méternél teljes ernyőnyitás. A cél a kijelölt csúcsmagasság minél pontosabb elérése.</w:t>
      </w:r>
    </w:p>
    <w:p>
      <w:pPr/>
      <w:r>
        <w:rPr/>
        <w:t xml:space="preserve">Ezután a másik alelnök, Unyi Péter egyenként a színpadra szólította az egyes területek – így az avionika, az aerodinamika, a hajtás, a hasznos teher, a földi támogatás és az operáció – fejlesztéséért felelős munkacsoportokat, és megjegyezte: bíznak benne, hogy a csapattagok a diplomájuk vagy PhD-juk megszerzése után hozzátesznek majd a magyar űrkutatáshoz.</w:t>
      </w:r>
    </w:p>
    <w:p>
      <w:pPr/>
      <w:r>
        <w:rPr/>
        <w:t xml:space="preserve">„A tavalyi eredményeink megismétlése most is reális cél, de sok területen kell egyszerre kiválóan teljesíteni, és minden apró részlet sokat számít” – mondta az esélyekről Unyi Péter a bme.hu-nak. A célmagasság elérésekor például pár métert lehet csak tévedni, ha valaki jól akar szerepelni. „Nehéz előre megmondani, mennyivel lehet nyerni, legutóbb a 3020 méteres eredménnyel például nem tudtunk. A csapatdíjat viszont maximális pontszámmal hoztuk el, azóta sem tudjuk, ezt hogyan csináltuk, de nagyon jó érzés volt” – tette hozzá.</w:t>
      </w:r>
    </w:p>
    <w:p>
      <w:pPr/>
      <w:r>
        <w:rPr/>
        <w:t xml:space="preserve">A BME Suborbitals jelenleg is aktívan toboroz tagokat a BME hallgatói közül. Ha valaki csak követni akarja, hogy mi történik velük, annak a Faceboook-oldalukat ajánljuk. Az EuRocon történtekről a bme.hu is beszámol majd.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Kommunikációs Igazgatóság</w:t>
      </w:r>
    </w:p>
    <w:p>
      <w:pPr>
        <w:numPr>
          <w:ilvl w:val="0"/>
          <w:numId w:val="1"/>
        </w:numPr>
      </w:pPr>
      <w:r>
        <w:rPr/>
        <w:t xml:space="preserve">+36 1 463 2250</w:t>
      </w:r>
    </w:p>
    <w:p>
      <w:pPr>
        <w:numPr>
          <w:ilvl w:val="0"/>
          <w:numId w:val="1"/>
        </w:numPr>
      </w:pPr>
      <w:r>
        <w:rPr/>
        <w:t xml:space="preserve">kommunikacio@bme.hu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33.398437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Budapesti Műszaki és Gazdaságtudományi Egyetem
                <w:br/>
                <w:br/>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14.2578125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Budapesti Műszaki és Gazdaságtudományi Egyetem
                <w:br/>
                <w:br/>
                A „Magyarország első folyékony hajtóanyagú rakétamotorja” által hajtott Eclipse-t a BME központi épületének aulájában leplezték le.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33.3984375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Budapesti Műszaki és Gazdaságtudományi Egyetem
                <w:br/>
                <w:br/>
              </w:t>
            </w:r>
          </w:p>
        </w:tc>
      </w:tr>
    </w:tbl>
    <w:p>
      <w:pPr/>
      <w:r>
        <w:rPr/>
        <w:t xml:space="preserve">Eredeti tartalom: Budapesti Műszaki és Gazdaságtudományi Egyetem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https://hellosajto.hu/33164/osszevissza-55-ezer-munkaora-es-kesz-is-az-uj-raketa/
        </w:t>
      </w:r>
    </w:p>
    <w:sectPr>
      <w:headerReference w:type="default" r:id="rId10"/>
      <w:footerReference w:type="default" r:id="rId11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2026-09-26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Budapesti Műszaki és Gazdaságtudományi Egyetem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C684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2026-09-26T06:52:01+00:00</dcterms:created>
  <dcterms:modified xsi:type="dcterms:W3CDTF">2026-09-26T06:52:01+00:00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