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 tehetség képlete: a rugalmas munkavégzés milliárdos értékű termelékenységnövekedést hozhat</w:t>
      </w:r>
      <w:bookmarkEnd w:id="0"/>
    </w:p>
    <w:p>
      <w:pPr/>
      <w:r>
        <w:rPr/>
        <w:t xml:space="preserve">Az International Workplace Group és az Arup új elemzése szerint a tehetségek hatékonyabb megszerzése és megtartása, valamint a szervezeti tudás megőrzése már öt év alatt jelentős termelékenységnövekedést eredményezhet.</w:t>
      </w:r>
    </w:p>
    <w:p>
      <w:pPr/>
      <w:r>
        <w:rPr/>
        <w:t xml:space="preserve">A termelékenység javulásához a munkavállalók hatékonyabb megtartása járulhat hozzá a legnagyobb mértékben: ennek gazdasági értéke az Egyesült Államokban mintegy 204,7 milliárd dollár, az Egyesült Királyságban pedig 10,8 milliárd font lehet.</w:t>
      </w:r>
    </w:p>
    <w:p>
      <w:pPr/>
      <w:r>
        <w:rPr/>
        <w:t xml:space="preserve">A hibrid munkavégzés lehetősége mára a technológiai szakemberek megszerzésének legfontosabb eszközévé vált, megelőzve még a versenyképes fizetést is.</w:t>
      </w:r>
    </w:p>
    <w:p>
      <w:pPr/>
      <w:r>
        <w:rPr/>
        <w:t xml:space="preserve">A mesterséges intelligencia tovább erősítheti ezeket az előnyöket: a vezérigazgatók 80%-a szerint a mesterséges intelligencia és a hibrid munkavégzés együttes alkalmazása az egyéni munkavállalói termelékenységet is növeli.</w:t>
      </w:r>
    </w:p>
    <w:p>
      <w:pPr/>
      <w:r>
        <w:rPr/>
        <w:t xml:space="preserve">Az Arup és a Spaces, illetve Regus márkáiról ismert International Workplace Group (IWG), a rugalmas munkavégzési megoldások világelső szolgáltatója új gazdasági modellt dolgozott ki. Az elemzés szerint a rugalmasabb munkavégzési lehetőségek több milliárd dollár értékű termelékenységnövekedést eredményezhetnek, mivel segítik a vállalatokat a tehetséges munkatársak megszerzésében és megtartásában, valamint a kritikus szervezeti tudás megőrzésében.</w:t>
      </w:r>
    </w:p>
    <w:p>
      <w:pPr/>
      <w:r>
        <w:rPr/>
        <w:t xml:space="preserve">Miközben a vállalatok egyre élesebb versenyt folytatnak a kulcsfontosságú szakemberekért és termelékenységük növelésére törekednek, a megfelelő munkatársak megszerzése és megtartása egyre fontosabb vezetői prioritássá válik. Az új elemzés szerint a hibrid munkavégzés kézzelfogható gazdasági értéket teremthet azzal, hogy hozzájárul a munkavállalók megtartásához. Az ebből származó termelékenységi nyereség gazdasági értéke ötéves időszakra vetítve az Egyesült Államokban mintegy 204,7 milliárd dollár, az Egyesült Királyságban pedig 10,8 milliárd font lehet.</w:t>
      </w:r>
    </w:p>
    <w:p>
      <w:pPr/>
      <w:r>
        <w:rPr/>
        <w:t xml:space="preserve">Az IWG kutatása szerint a HR-vezetők 81%-a úgy véli, hogy a hibrid munkavégzés kulcsfontosságú a legértékesebb munkatársak megtartásában, 86%-uk szerint pedig a rugalmas munkavégzés a leendő munkavállalók által leginkább elvárt munkahelyi előny. Eközben az amerikai munkavállalók több mint egyharmada egy új állás mérlegelésekor már a fizetésnél is fontosabb szempontnak tartja a távmunka lehetőségét.</w:t>
      </w:r>
    </w:p>
    <w:p>
      <w:pPr/>
      <w:r>
        <w:rPr/>
        <w:t xml:space="preserve">A rugalmas munkavégzés Magyarországon is egyre fontosabb szerepet játszik a munkavállalók megszerzésében és megtartásában. A GKI 2025-ös reprezentatív kutatása szerint a dolgozók közel 30 százalékának volt lehetősége otthonról is dolgozni, míg a havi nettó 700 ezer forint felett keresők körében ez az arány megközelítette a 60 százalékot. Ez arra utal, hogy a rugalmasság különösen azokban a munkavállalói csoportokban válhat meghatározó versenyelőnnyé, amelyek esetében a vállalatok a legélesebb versenyt folytatják a képzett szakemberek megszerzéséért és megtartásáért.</w:t>
      </w:r>
    </w:p>
    <w:p>
      <w:pPr/>
      <w:r>
        <w:rPr/>
        <w:t xml:space="preserve">A rugalmasság meghatározó tényezővé válik a tehetséges munkatársakért folyó versenyben</w:t>
      </w:r>
    </w:p>
    <w:p>
      <w:pPr/>
      <w:r>
        <w:rPr/>
        <w:t xml:space="preserve">A cégvezetők közel háromnegyede (72%) szerint a hibrid vagy rugalmas munkavégzés lehetősége kulcsszerepet játszik a fiatalabb vezetők megszerzésében. Ez a generáció már felismerte, hogy a munkát hosszadalmas napi ingázás nélkül is ugyanolyan hatékonyan, vagy akár hatékonyabban el lehet végezni. A megkérdezett vezetők szerint a technológiai szakemberekért folyó versenyben mára a hibrid munkavégzés biztosítása vált a leggyakrabban alkalmazott stratégiává (37%), megelőzve a versenyképes fizetést is (35%). Több mint háromnegyedük (78%) úgy véli, hogy a hibrid vagy rugalmas munkavégzést kínáló szervezetek egyértelmű versenyelőnyt élveznek azokkal szemben, amelyek nem biztosítanak ilyen lehetőséget.</w:t>
      </w:r>
    </w:p>
    <w:p>
      <w:pPr/>
      <w:r>
        <w:rPr/>
        <w:t xml:space="preserve">A hibrid munkavégzési modell nagyobb rugalmasságot kínál, és mérsékli a földrajzi korlátokat, így az ezt alkalmazó munkáltatók szélesebb körből toborozhatnak, valamint rugalmasabb és hatékonyabb működési modelleket alakíthatnak ki. Ez a tehetség új képletének egyik meghatározó eleme: a rugalmasság, a technológia és a képzett munkaerőhöz való szélesebb körű hozzáférés együttesen mérhető termelékenységjavulást eredményezhet.</w:t>
      </w:r>
    </w:p>
    <w:p>
      <w:pPr/>
      <w:r>
        <w:rPr/>
        <w:t xml:space="preserve">A munkavállalók megtartása járulhat hozzá leginkább a termelékenység növeléséhez</w:t>
      </w:r>
    </w:p>
    <w:p>
      <w:pPr/>
      <w:r>
        <w:rPr/>
        <w:t xml:space="preserve">A tehetséges munkatársak eredményesebb megtartása mindkét vizsgált piacon a termelékenységnövekedés legfontosabb forrása lehet: ötéves időszakra vetítve az Egyesült Államokban mintegy 204,7 milliárd dollár, az Egyesült Királyságban pedig 10,8 milliárd font többletértéket teremthet.</w:t>
      </w:r>
    </w:p>
    <w:p>
      <w:pPr/>
      <w:r>
        <w:rPr/>
        <w:t xml:space="preserve">A fluktuáció csökkentésével a vállalatok jelentős veszteségeket előzhetnek meg. A munkatársak távozásából eredő éves bruttóhozzáadottérték-kiesés az Egyesült Államokban elérheti a 40,9 milliárd dollárt, az Egyesült Királyságban pedig a 2,2 milliárd fontot. Egy tapasztalt munkatárs távozásakor ugyanis a vállalat nemcsak egy szakembert veszít el, hanem a nála felhalmozott tapasztalatot, a kialakított kapcsolatokat és a munkájából származó eredményeket is.</w:t>
      </w:r>
    </w:p>
    <w:p>
      <w:pPr/>
      <w:r>
        <w:rPr/>
        <w:t xml:space="preserve">A tapasztalt munkatársak megtartásának további fontos előnye, hogy a szervezeten belül felhalmozott tudás is megőrizhető. A modell szerint a tudásvesztésből eredő hatékonyságromlás mérséklése az Egyesült Államokban 65,5 milliárd dollár, az Egyesült Királyságban pedig 5,7 milliárd font értékű termelékenységjavulást eredményezhet. Ez is jól mutatja, milyen jelentős működési előnyt jelent a vállalati szakértelem és tapasztalat megőrzése.</w:t>
      </w:r>
    </w:p>
    <w:p>
      <w:pPr/>
      <w:r>
        <w:rPr/>
        <w:t xml:space="preserve">A tehetséges munkatársak eredményesebb megszerzése szintén számottevő gazdasági előnnyel járhat: öt év alatt az Egyesült Államokban további 98,3 milliárd dollár, az Egyesült Királyságban pedig 6,5 milliárd font értékű termelékenységjavulást hozhat. A toborzási és munkaerő-felvételi folyamatok hatékonyabbá tétele ezen felül mintegy 9,4 milliárd dollár, illetve 0,6 milliárd font értéket teremthet.</w:t>
      </w:r>
    </w:p>
    <w:p>
      <w:pPr/>
      <w:r>
        <w:rPr/>
        <w:t xml:space="preserve">Az eredmények együttesen azt mutatják, hogy a rugalmas munkavégzés nem csupán munkavállalói juttatás, hanem a növekedés, a szervezeti ellenálló képesség és a termelékenység javításának stratégiai eszköze is.</w:t>
      </w:r>
    </w:p>
    <w:p>
      <w:pPr/>
      <w:r>
        <w:rPr/>
        <w:t xml:space="preserve">A mesterséges intelligencia tovább fokozhatja az előnyöket</w:t>
      </w:r>
    </w:p>
    <w:p>
      <w:pPr/>
      <w:r>
        <w:rPr/>
        <w:t xml:space="preserve">A mesterséges intelligencia tovább erősítheti a hibrid munkavégzésből származó előnyöket. A vezérigazgatók 80%-a szerint az MI és a hibrid munkavégzés együttes alkalmazása növeli a munkavállalók termelékenységét. Az amerikai munkavállalók mintegy 60%-a, az Egyesült Királyságban pedig 68%-uk úgy véli, hogy az MI már jelenleg is javítja a hibrid munkavégzéssel kapcsolatos tapasztalataikat.</w:t>
      </w:r>
    </w:p>
    <w:p>
      <w:pPr/>
      <w:r>
        <w:rPr/>
        <w:t xml:space="preserve">Christian Schmitz, az International Workplace Group vezérigazgatója elmondta: „Minden vállalat teljesítményének alapja, hogy a megfelelő szakembereket foglalkoztassa. Kutatásunk számszerűsíti azt, amit számos vezető már eddig is felismert: a tapasztalt munkatársak megtartása, a tehetségek szélesebb körből történő megszerzése, valamint annak lehetővé tétele, hogy az emberek rugalmasan, a számukra legmegfelelőbb helyen és módon dolgozhassanak, jelentősen növeli a termelékenységet.”</w:t>
      </w:r>
    </w:p>
    <w:p>
      <w:pPr/>
      <w:r>
        <w:rPr/>
        <w:t xml:space="preserve">„A technológia tovább bővíti ezeket a lehetőségeket. A mesterséges intelligencia átalakítja, hogyan és hol dolgozunk, a rugalmas munkavégzési formák pedig lehetővé teszik, hogy a vállalatok földrajzi korlátoktól függetlenül megtalálják a megfelelő szakembereket. A kettő együttesen segíthet a vállalatoknak rugalmasabban működő és termelékenyebb szervezeteket kialakítani.”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Murányi Edit</w:t>
      </w:r>
    </w:p>
    <w:p>
      <w:pPr>
        <w:numPr>
          <w:ilvl w:val="0"/>
          <w:numId w:val="1"/>
        </w:numPr>
      </w:pPr>
      <w:r>
        <w:rPr/>
        <w:t xml:space="preserve">Chapter4 PR</w:t>
      </w:r>
    </w:p>
    <w:p>
      <w:pPr>
        <w:numPr>
          <w:ilvl w:val="0"/>
          <w:numId w:val="1"/>
        </w:numPr>
      </w:pPr>
      <w:r>
        <w:rPr/>
        <w:t xml:space="preserve">+36 70 372 2137</w:t>
      </w:r>
    </w:p>
    <w:p>
      <w:pPr>
        <w:numPr>
          <w:ilvl w:val="0"/>
          <w:numId w:val="1"/>
        </w:numPr>
      </w:pPr>
      <w:r>
        <w:rPr/>
        <w:t xml:space="preserve">e.muranyi@chapter4.at</w:t>
      </w:r>
    </w:p>
    <w:p>
      <w:pPr/>
      <w:r>
        <w:rPr/>
        <w:t xml:space="preserve">Eredeti tartalom: International Workplace Group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https://hellosajto.hu/?p=33026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2026-09-18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International Workplace Group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3E51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2026-09-17T18:18:15+00:00</dcterms:created>
  <dcterms:modified xsi:type="dcterms:W3CDTF">2026-09-17T18:18:15+00:00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