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EP: biztonságosabbá kell tenni a közösségi médiát és az online környezetet</w:t>
      </w:r>
      <w:bookmarkEnd w:id="0"/>
    </w:p>
    <w:p>
      <w:pPr/>
      <w:r>
        <w:rPr/>
        <w:t xml:space="preserve">A káros, függőséget okozó gyakorlatok betiltása és a meggyőző tervezés hatásának enyhítése</w:t>
      </w:r>
    </w:p>
    <w:p>
      <w:pPr/>
      <w:r>
        <w:rPr/>
        <w:t xml:space="preserve">Az algoritmusok átláthatósága és egy „ifjúsági mód” bevezetése, amely letiltja a célzott hirdetéseket</w:t>
      </w:r>
    </w:p>
    <w:p>
      <w:pPr/>
      <w:r>
        <w:rPr/>
        <w:t xml:space="preserve">Uniós magatartási kódex az influenszerek számára</w:t>
      </w:r>
    </w:p>
    <w:p>
      <w:pPr/>
      <w:r>
        <w:rPr/>
        <w:t xml:space="preserve">A Parlament javaslatokat fogadott el, amelyek arra köteleznék a platformokat, a tagállamokat és a Bizottságot, hogy biztosítsák az EU-ban élő fiataloknak a biztonságos online környezetet.</w:t>
      </w:r>
    </w:p>
    <w:p>
      <w:pPr/>
      <w:r>
        <w:rPr/>
        <w:t xml:space="preserve">Csütörtökön 395 igen szavazattal, 136 ellenében és 80 tartózkodással az EP-képviselők „integrált európai stratégiát” szorgalmaznak a jogalkotók, a családok és az iskolák bevonásával annak biztosítása érdekében, hogy a közösségi média és az internet biztonságos legyen, különösen a fiatalabb felhasználók számára. A képviselők kitérnek rá, hogy az online környezet lehetőséget kínál a tanulásra és a kreativitás fejlesztésére, de hangsúlyozzák a közösségi médiától való függőség és az internetes megfélemlítésnek való kitettség kockázatát is, ami mentális problémákhoz vezethet.</w:t>
      </w:r>
    </w:p>
    <w:p>
      <w:pPr/>
      <w:r>
        <w:rPr/>
        <w:t xml:space="preserve">A Parlament sürgeti az online platformokat, hogy vállaljanak nagyobb felelősséget a gyermekek és a fiatalok védelméért a káros vagy manipulatív tartalmakkal szemben, és enyhítsék az addiktív és az úgynevezett meggyőző tervezés hatását az ajánlórendszerekre vonatkozó kockázatalapú biztosítékok bevezetésével, illetve, hogy tegyenek lépéseket a leginkább függőséget okozó gyakorlatok betiltására.</w:t>
      </w:r>
    </w:p>
    <w:p>
      <w:pPr/>
      <w:r>
        <w:rPr/>
        <w:t xml:space="preserve">Gyakorlati intézkedések a biztonságosabb online környezetért és a közösségi médiáért</w:t>
      </w:r>
    </w:p>
    <w:p>
      <w:pPr/>
      <w:r>
        <w:rPr/>
        <w:t xml:space="preserve">Az európai parlamenti képviselők arra kérik a vállalatokat, hogy:</w:t>
      </w:r>
    </w:p>
    <w:p>
      <w:pPr/>
      <w:r>
        <w:rPr/>
        <w:t xml:space="preserve">vezessenek be életkor-ellenőrzést személyes adatok gyűjtése vagy tárolása nélkül;</w:t>
      </w:r>
    </w:p>
    <w:p>
      <w:pPr/>
      <w:r>
        <w:rPr/>
        <w:t xml:space="preserve">növeljék a közösségi média algoritmikus rendszereivel kapcsolatos átláthatóságot;</w:t>
      </w:r>
    </w:p>
    <w:p>
      <w:pPr/>
      <w:r>
        <w:rPr/>
        <w:t xml:space="preserve">kínáljanak olyan „ifjúsági módot”, amely letiltja a kiskorúaknak szóló célzott hirdetéseket;</w:t>
      </w:r>
    </w:p>
    <w:p>
      <w:pPr/>
      <w:r>
        <w:rPr/>
        <w:t xml:space="preserve">vezessenek be a mesterséges intelligencia-társakra vonatkozó kötelező etikai szabványokat;</w:t>
      </w:r>
    </w:p>
    <w:p>
      <w:pPr/>
      <w:r>
        <w:rPr/>
        <w:t xml:space="preserve">növeljék a mesterséges intelligencia-modellek betanításának átláthatóságát, valamint</w:t>
      </w:r>
    </w:p>
    <w:p>
      <w:pPr/>
      <w:r>
        <w:rPr/>
        <w:t xml:space="preserve">tiltsák meg a mesterséges intelligencia-rendszerek, hogy egy személy beleegyezése nélkül, róla szexuális tartalmú képeket vagy videókat hozzanak létre, manipuláljanak vagy módosítsanak.</w:t>
      </w:r>
    </w:p>
    <w:p>
      <w:pPr/>
      <w:r>
        <w:rPr/>
        <w:t xml:space="preserve">Védelem az illegális és káros videotartalmak ellen</w:t>
      </w:r>
    </w:p>
    <w:p>
      <w:pPr/>
      <w:r>
        <w:rPr/>
        <w:t xml:space="preserve">A képviselők szerint az audiovizuális médiaszolgáltatásokról szóló irányelv közelgő felülvizsgálata lehetőséget kínál a fiatalok jobb védelmére a videómegosztó platformokon megjelenő illegális és káros tartalmakkal szemben. Felkérik a Bizottságot, vizsgálja meg, hogy az influenszerek és a hivatásos tartalomkészítők által nyújtott szolgáltatások e törvény hatálya alá tartoznak-e. Emellett egyértelműbbé akarják tenni az influenszerek és a hivatásos tartalomalkotók státuszát és felelősségét a videómegosztó platformokon, annak biztosítása érdekében, hogy ugyanazoknak a reklámok átláthatóságára vonatkozó kötelezettségeknek kelljen megfelelniük, mint a médiaszolgáltatóknak.</w:t>
      </w:r>
    </w:p>
    <w:p>
      <w:pPr/>
      <w:r>
        <w:rPr/>
        <w:t xml:space="preserve">Az influenszerekre vonatkozó uniós magatartási kódex</w:t>
      </w:r>
    </w:p>
    <w:p>
      <w:pPr/>
      <w:r>
        <w:rPr/>
        <w:t xml:space="preserve">Tekintettel arra, hogy a közösségi médiában tevékenykedő influenszerek egyre nagyobb hatással vannak a közvélemény alakítására – többek között a fiatalok testképét illetően is –, az európai parlamenti képviselők arra kérik a Bizottságot és az uniós tagállamokat, hogy uniós szinten dolgozzanak ki magatartási kódexet az influenszerek, az ügynökségek és az online platformok számára. Az „influenszermarketing” jogi meghatározása és a tisztességtelen kereskedelmi gyakorlatok tilalma szintén hozzájárulna a nagyobb átláthatósághoz, érvelnek a képviselők, akik a szponzorálások nyilvánosságra hozatalát is szorgalmazzák.</w:t>
      </w:r>
    </w:p>
    <w:p>
      <w:pPr/>
      <w:r>
        <w:rPr/>
        <w:t xml:space="preserve">A jelentéstevő szerint</w:t>
      </w:r>
    </w:p>
    <w:p>
      <w:pPr/>
      <w:r>
        <w:rPr/>
        <w:t xml:space="preserve">„Ursula von der Leyen, az Európai Bizottság elnökének kezdeményezése üdvözlendő lépés, és összhangban áll a közösségi médiáról és a fiatalokról szóló jelentésünk irányvonalával. Az algoritmusok nem állnak meg a határokon: Európának közös szabályokra van szüksége. 13 éves kor alatt tilos a közösségi média használata, 13 és 15 év között felügyelt hozzáférés biztosítandó, napi egy órás korlátozással, ezután jöhet a nagyobb önállóság. A felelősség nem hárulhat kizárólag a gyermekekre és a családokra: a platformoknak kell gondoskodniuk termékeik biztonságáról. Nem csupán arról beszélünk, hogy a fiatalok mit csinálnak a közösségi médiával, hanem arról is, hogy a közösségi média milyen hatással van a fiatalokra,” mondta Sandro Ruotolo (S&amp;D, Olaszország) jelentéstevő.</w:t>
      </w:r>
    </w:p>
    <w:p>
      <w:pPr/>
      <w:r>
        <w:rPr/>
        <w:t xml:space="preserve">Háttér</w:t>
      </w:r>
    </w:p>
    <w:p>
      <w:pPr/>
      <w:r>
        <w:rPr/>
        <w:t xml:space="preserve">Az Eurostat adatai szerint az EU-ban a 16 és 29 év közötti fiatalok 98 százaléka használja naponta az internetet, szemben a teljes népesség 90 százalékával. 2025-ben a fiatalok körében a közösségi oldalakon való részvétel volt a leggyakoribb internetes tevékenység: az uniós fiatalok átlagosan 89 százaléka számára rutinszerű volt a profilok létrehozása és üzenetek közzététele.</w:t>
      </w:r>
    </w:p>
    <w:p>
      <w:pPr/>
      <w:r>
        <w:rPr/>
        <w:t xml:space="preserve">REF: 20260911IPR47464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Zalán Eszter sajtóreferens</w:t>
      </w:r>
    </w:p>
    <w:p>
      <w:pPr>
        <w:numPr>
          <w:ilvl w:val="0"/>
          <w:numId w:val="1"/>
        </w:numPr>
      </w:pPr>
      <w:r>
        <w:rPr/>
        <w:t xml:space="preserve">+32 228 40081 (BXL)</w:t>
      </w:r>
    </w:p>
    <w:p>
      <w:pPr>
        <w:numPr>
          <w:ilvl w:val="0"/>
          <w:numId w:val="1"/>
        </w:numPr>
      </w:pPr>
      <w:r>
        <w:rPr/>
        <w:t xml:space="preserve">eszter.zalan@europarl.europa.eu</w:t>
      </w:r>
    </w:p>
    <w:p>
      <w:pPr/>
      <w:r>
        <w:rPr/>
        <w:t xml:space="preserve">Eredeti tartalom: Európai Parlament Magyarországi Kapcsolattartó Irodája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https://hellosajto.hu/?p=33016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Európai Parlament Magyarországi Kapcsolattartó Irodája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551C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2026-09-17T17:51:58+00:00</dcterms:created>
  <dcterms:modified xsi:type="dcterms:W3CDTF">2026-09-17T17:51:58+00:00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