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A hallgatók ChatGPT-vel kapcsolatos attitűdjét vizsgálta az ELTE kutatása</w:t>
      </w:r>
      <w:bookmarkEnd w:id="0"/>
    </w:p>
    <w:p>
      <w:pPr/>
      <w:r>
        <w:rPr/>
        <w:t xml:space="preserve">Milyen szempontok alapján döntik el a hallgatók, hogy használják-e a ChatGPT-t tanulási célokra? Erre a kérdésre kereste a választ az ELTE Informatikai Karának új kutatása, amely egy értelmezhető gépi tanulási keretrendszer segítségével azonosította a generatív mesterséges intelligencia felsőoktatási használatát leginkább befolyásoló tényezőket.</w:t>
      </w:r>
    </w:p>
    <w:p>
      <w:pPr/>
      <w:r>
        <w:rPr/>
        <w:t xml:space="preserve">Az Elsevier által kiadott, Q1/D1 besorolású Computers and Education: Artificial Intelligence folyóiratban megjelent tanulmány azt vizsgálta, milyen tényezők befolyásolják a hallgatókat, hogy a jövőben is használják-e a ChatGPT-t tanulmányi célokra.</w:t>
      </w:r>
    </w:p>
    <w:p>
      <w:pPr/>
      <w:r>
        <w:rPr/>
        <w:t xml:space="preserve">A kutatást Chaman Verma, az ELTE Informatikai Kar Média- és Oktatásinformatikai Tanszék adjunktusa végezte az EKÖP-24 Egyetemi Kiválósági Ösztöndíj Program keretében.</w:t>
      </w:r>
    </w:p>
    <w:p>
      <w:pPr/>
      <w:r>
        <w:rPr/>
        <w:t xml:space="preserve">Mi számít igazán a ChatGPT használatánál?</w:t>
      </w:r>
    </w:p>
    <w:p>
      <w:pPr/>
      <w:r>
        <w:rPr/>
        <w:t xml:space="preserve">A kutatás 166 egyetemi hallgató kérdőíves válaszait elemezte. Az értelmezhető gépi tanulási módszerek alkalmazásával a kutató azt vizsgálta, mely tényezők játszanak meghatározó szerepet abban, hogy a hallgatók a jövőben is igénybe vegyék a ChatGPT-t a tanulás során. Az eredmények szerint különösen fontos szerepet játszik a tanulás támogatása, a hozzáférhetőség, a tanulmányi elköteleződés, a használhatóság, valamint az eszköz észlelt megbízhatósága. A hallgatók tehát nagyobb valószínűséggel építik be a ChatGPT-t a tanulási folyamataikba, ha azt valóban hasznos eszköznek érzik: olyannak, amely segít megérteni az összetett fogalmakat, támogatja a feladatok elkészítését, és hozzájárul a hatékonyabb tanuláshoz.</w:t>
      </w:r>
    </w:p>
    <w:p>
      <w:pPr/>
      <w:r>
        <w:rPr/>
        <w:t xml:space="preserve">A hasznosság mellett a bizalom is kulcskérdés</w:t>
      </w:r>
    </w:p>
    <w:p>
      <w:pPr/>
      <w:r>
        <w:rPr/>
        <w:t xml:space="preserve">A kutatás ugyanakkor arra is rámutat, hogy a generatív mesterséges intelligencia felsőoktatási alkalmazásában továbbra is meghatározó kérdés a válaszok pontossága, az eszköz megbízhatósága és az akadémiai integritás. A hallgatók ChatGPT-vel kapcsolatos attitűdjét nemcsak az befolyásolja, mennyire képes az eszköz támogatni őket a tanulásban, hanem az is, mennyire tartják megbízhatónak, és hogyan látják annak felelős használati lehetőségeit az egyetemi környezetben.</w:t>
      </w:r>
    </w:p>
    <w:p>
      <w:pPr/>
      <w:r>
        <w:rPr/>
        <w:t xml:space="preserve">A tanulmány újabb bizonyítékokkal gazdagítja az oktatásban alkalmazott mesterséges intelligenciával kapcsolatos kutatásokat, és hasznos, bizonyítékokon alapuló szempontokat kínál az oktatók, felsőoktatási intézmények és döntéshozók számára.</w:t>
      </w:r>
    </w:p>
    <w:p>
      <w:pPr/>
      <w:r>
        <w:rPr/>
        <w:t xml:space="preserve">Az eredmények hozzájárulhatnak ahhoz, hogy a generatív mesterséges intelligencia eszközei a jövőben felelősen, tudatosan és hatékonyan támogassák a felsőoktatási tanulást és oktatást.</w:t>
      </w:r>
    </w:p>
    <w:p>
      <w:pPr/>
      <w:r>
        <w:rPr/>
        <w:t xml:space="preserve">Az eredeti tanulmány angol nyelvenhttps://www.sciencedirect.com/science/article/pii/S2666920X26000755?via%3Dihub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Horváth Judit</w:t>
      </w:r>
    </w:p>
    <w:p>
      <w:pPr>
        <w:numPr>
          <w:ilvl w:val="0"/>
          <w:numId w:val="1"/>
        </w:numPr>
      </w:pPr>
      <w:r>
        <w:rPr/>
        <w:t xml:space="preserve">ELTE IK</w:t>
      </w:r>
    </w:p>
    <w:p>
      <w:pPr>
        <w:numPr>
          <w:ilvl w:val="0"/>
          <w:numId w:val="1"/>
        </w:numPr>
      </w:pPr>
      <w:r>
        <w:rPr/>
        <w:t xml:space="preserve">horvathjudit@inf.elte.hu</w:t>
      </w:r>
    </w:p>
    <w:p>
      <w:pPr/>
      <w:r>
        <w:rPr/>
        <w:t xml:space="preserve">Eredeti tartalom: Eötvös Loránd Tudományegyetem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https://hellosajto.hu/?p=32833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Eötvös Loránd Tudományegyetem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3FD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2026-09-10T19:00:53+00:00</dcterms:created>
  <dcterms:modified xsi:type="dcterms:W3CDTF">2026-09-10T19:00:53+00:00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