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Szigorúbb szabályok jönnek a fenntarthatósági kommunikáció terén</w:t>
      </w:r>
      <w:bookmarkEnd w:id="0"/>
    </w:p>
    <w:p>
      <w:pPr/>
      <w:r>
        <w:rPr/>
        <w:t xml:space="preserve">Zöld állításokkal bővül a fogyasztóvédelmi törvény „feketelistája”</w:t>
      </w:r>
    </w:p>
    <w:p>
      <w:pPr/>
      <w:r>
        <w:rPr/>
        <w:t xml:space="preserve">Szeptember 27-től új, szigorúbb elvárásoknak kell megfelelniük a vállalkozásoknak, ha kereskedelmi kommunikációjuk során zöld állításokat kívánnak alkalmazni. Bár a „feketelistára” kerülő gyakorlatok közül a Gazdasági Versenyhivatal (GVH) nem egyet már korábban is vizsgált, az új uniós szabályok most zéró toleranciát hirdetnek ezen megtévesztésekkel szemben.</w:t>
      </w:r>
    </w:p>
    <w:p>
      <w:pPr/>
      <w:r>
        <w:rPr/>
        <w:t xml:space="preserve">Európai Uniós jogszabályi változások eredményeként – a fogyasztók zöld átállásban való szerepvállalásának a tisztességtelen gyakorlatokkal szembeni hatékonyabb védelem és a hatékonyabb tájékoztatás révén történő növelése érdekében – 2026. szeptember 27-étől Magyarországon is szigorúbb szabályok vonatkoznak majd a vállalatok kommunikációja során alkalmazható fenntarthatósági állításokra. Az ún. EmpCo irányelvet 2024 elején fogadta el az Európai Parlament és a Tanács. Az irányelv célja, hogy szigorúbb fellépést tegyen lehetővé a megtévesztő zöld kommunikációval szemben, ezzel erősítve a fogyasztók védelmét.</w:t>
      </w:r>
    </w:p>
    <w:p>
      <w:pPr/>
      <w:r>
        <w:rPr/>
        <w:t xml:space="preserve">Az irányelv Magyarországi átültetéséről szóló törvényt 2025. december 16-án hirdették ki, így kicsivel több mint 9 hónap állt a vállalkozások rendelkezésére, hogy megismerjék a legújabb elvárásokat. Ennek megfelelően a törvény hatályba lépését követően már nem lesz türelmi idő az új elvárások betartását illetően. A változás legfontosabb része, hogy összesen 12 új ponttal bővül ki a fogyasztókkal szembeni tisztességtelen kereskedelmi gyakorlat tilalmáról szóló törvény (Fttv.) mellékletében található felsorolás, avagy az ún. „feketelista”.</w:t>
      </w:r>
    </w:p>
    <w:p>
      <w:pPr/>
      <w:r>
        <w:rPr/>
        <w:t xml:space="preserve">A „feketelistás” tényállások lényege, hogy ezek minden esetben – a törvény erejénél fogva, a körülményektől függetlenül – tisztességtelen kereskedelmi gyakorlatnak minősülnek. Ezek alkalmazása esetén a GVH nem mérlegel és semmilyen további külön feltételnek nem kell teljesülnie, így az sem vizsgálandó, hogy a gyakorlat befolyásolta-e az ügyleti döntést, mivel ezt a jogalkotó már vélelmezte e magatartások vonatkozásában. Egy-egy feketelistás pont esetében a jogsértés megállapításához csak azt kell vizsgálni, hogy az jogszabályban foglalt tényállási elemek megvalósultak-e.</w:t>
      </w:r>
    </w:p>
    <w:p>
      <w:pPr/>
      <w:r>
        <w:rPr/>
        <w:t xml:space="preserve">A lista (a teljesség igénye nélkül) pl. az alábbi tisztességtelen kereskedelmi gyakorlatnak minősülő tényállásokkal bővül ki:</w:t>
      </w:r>
    </w:p>
    <w:p>
      <w:pPr/>
      <w:r>
        <w:rPr/>
        <w:t xml:space="preserve">olyan fenntarthatósági címke feltüntetése, amely nem valamilyen tanúsítási rendszeren alapul, illetve amelyet nem a hatóságok vezettek be;</w:t>
      </w:r>
    </w:p>
    <w:p>
      <w:pPr/>
      <w:r>
        <w:rPr/>
        <w:t xml:space="preserve">a környezetbarát jellegre vonatkozó általános állítás megfogalmazása, ha a vállalkozás nem képes igazolni az állításra vonatkozó elismerten kiváló környezetvédelmi teljesítményt;</w:t>
      </w:r>
    </w:p>
    <w:p>
      <w:pPr/>
      <w:r>
        <w:rPr/>
        <w:t xml:space="preserve">annak állítása – a szén-dioxid-kibocsátás ellentételezése alapján –, hogy egy áru az üvegházhatásúgáz-kibocsátás szempontjából semleges, mérsékelt vagy pozitív hatással van a környezetre; ha a vállalkozás a kínálata megkülönböztető jegyeként mutatja be azokat az európai uniós jogi aktusban vagy jogszabályban előírt követelményeket, amelyek az európai uniós piacon az érintett termékkategóriába tartozó valamennyi termékre vonatkozóan alkalmazandók;</w:t>
      </w:r>
    </w:p>
    <w:p>
      <w:pPr/>
      <w:r>
        <w:rPr/>
        <w:t xml:space="preserve">a szoftverfrissítés szükségesként való feltüntetése, miközben az csak a funkcionalitási tulajdonságokat javítja;</w:t>
      </w:r>
    </w:p>
    <w:p>
      <w:pPr/>
      <w:r>
        <w:rPr/>
        <w:t xml:space="preserve">az áruk javíthatóként történő feltüntetése, ha azok nem javíthatók;</w:t>
      </w:r>
    </w:p>
    <w:p>
      <w:pPr/>
      <w:r>
        <w:rPr/>
        <w:t xml:space="preserve">a fogyasztó arra való ösztönzése, hogy az áru fogyóeszközeit korábban cserélje ki vagy töltse fel, mint ahogy arra műszaki okból szükség lenne.</w:t>
      </w:r>
    </w:p>
    <w:p>
      <w:pPr/>
      <w:r>
        <w:rPr/>
        <w:t xml:space="preserve">Látható, hogy az EmpCo irányelv és azzal összhangban az Fttv. új rendelkezései a klasszikus „zöld” állítások szigorúbb követelményei mellett olyan új szempontokat is előtérbe helyez, mint a szoftverfrissítések átlátható kommunikációja, valamint a termékek tartósságára és javíthatóságára vonatkozó állítások megalapozottsága.</w:t>
      </w:r>
    </w:p>
    <w:p>
      <w:pPr/>
      <w:r>
        <w:rPr/>
        <w:t xml:space="preserve">Az új rendelkezések megtalálhatók az Fttv. 2026. szeptember 27-től hatályos állapotában. Fontos, hogy ezek a szigorítások, nem csak egyes termékcsoportokra, vagy iparágakra terjednek ki. Ezzel összhangban a GVH azt javasolja, hogy azon vállalkozások, amelyek eddig nem tették, mindenképpen egyeztessenek a kérdéskörben jártas jogi tanácsadókkal az esetleges jogsértések elkerülése érdekében. A versenyhatóság felhívja a vállalkozások figyelmét, hogy a zöld állításokat tartalmazó kereskedelmi kommunikációjuk kialakítása során mindig körültekintően járjanak el, és szeptember 27-től az Fttv. új rendelkezéseinek is feleljenek meg.</w:t>
      </w:r>
    </w:p>
    <w:p>
      <w:pPr/>
      <w:r>
        <w:rPr/>
        <w:t xml:space="preserve">A Gazdasági Versenyhivatal az elmúlt években kiemelten foglalkozik az ún. „zöld állításokkal”. 2024 januárjában publikálta a kérdéskört vizsgáló piacelemzését, amely rávilágított többek között arra, hogy sok esetben nem egyértelműek, zavarosak a zöld reklámüzenetek, a fogyasztók jelentős része pedig nincs tisztában az egyes állítások és jelölések pontos tartalmával, illetve jelentésével. A GVH a vállalkozásokat segítő tanácsait Zöld marketing útmutatójában foglalta össze, amelyet az EmpCo irányelv hatályba lépését és gyakorlati alkalmazását követően, aktualizálni fog a legfrissebb vizsgálati tapasztalatai alapján. A fogyasztókat a Gondolja Végig Higgadtan! kampánysorozata keretében segíti a versenyhatóság zöld üzenetekkel kapcsolatos eligazodásban.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Horváth Bálint, kommunikációs vezető</w:t>
      </w:r>
    </w:p>
    <w:p>
      <w:pPr>
        <w:numPr>
          <w:ilvl w:val="0"/>
          <w:numId w:val="1"/>
        </w:numPr>
      </w:pPr>
      <w:r>
        <w:rPr/>
        <w:t xml:space="preserve">+36 20 238 6939</w:t>
      </w:r>
    </w:p>
    <w:p>
      <w:pPr>
        <w:numPr>
          <w:ilvl w:val="0"/>
          <w:numId w:val="1"/>
        </w:numPr>
      </w:pPr>
      <w:r>
        <w:rPr/>
        <w:t xml:space="preserve">sajto@gvh.hu</w:t>
      </w:r>
    </w:p>
    <w:p>
      <w:pPr/>
      <w:r>
        <w:rPr/>
        <w:t xml:space="preserve">Eredeti tartalom: Gazdasági Versenyhivatal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https://hellosajto.hu/?p=32792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2026-09-09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Gazdasági Versenyhivatal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F1D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2026-09-08T21:25:52+00:00</dcterms:created>
  <dcterms:modified xsi:type="dcterms:W3CDTF">2026-09-08T21:25:52+00:00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