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Vállalkozást vezet? Ezt nagyon fontos tudnia!</w:t>
      </w:r>
      <w:bookmarkEnd w:id="0"/>
    </w:p>
    <w:p>
      <w:pPr/>
      <w:r>
        <w:rPr/>
        <w:t xml:space="preserve">A viszonteladási ár megkötésről adott ki tájékoztató anyagot a GVH elnöke a jogkövetésre törekvő vállalkozások számára</w:t>
      </w:r>
    </w:p>
    <w:p>
      <w:pPr/>
      <w:r>
        <w:rPr/>
        <w:t xml:space="preserve">A Gazdasági Versenyhivatal (GVH) elnöke tájékoztató füzetet adott ki az egyik legelterjedtebb versenyjogi jogsértésről, a viszonteladási árak megkötéséről. A viszonteladási árak megkötése csökkenti a versenyt a kereskedők között, mesterségesen magasan tartja az árakat, melynek végső soron a fogyasztók látják kárát. A GVH elnökének célja, hogy felhívja a beszállítók figyelmét a problémás gyakorlatokra, és részletesen bemutassa, hogyan alakítható ki jogkövető magatartás. A tájékoztató segítséget nyújt azon kereskedők számára is, akik ilyen ármegkötésekkel találják szembe magukat beszállítóikkal való tárgyalásaik során. A GVH a vállalkozások aktív támogatása érdekében megküldte a tájékoztatót az országos, illetve a megyei kereskedelmi és iparkamaráknak.</w:t>
      </w:r>
    </w:p>
    <w:p>
      <w:pPr/>
      <w:r>
        <w:rPr/>
        <w:t xml:space="preserve">A Gazdasági Versenyhivatal rendszeresen találkozik azzal a gyakorlattal, miszerint a beszállítók vagy gyártók előírják viszonteladóiknak (jellemzően nagy-, vagy kiskereskedőknek), hogy milyen áron értékesíthetik termékeiket. Ez a gyakorlat a versenyjogban a viszonteladási árak rögzítéseként (resale price maintenance, röviden: RPM) ismert, amit több módon is elérhetnek a beszállítók. Például fix vagy minimum árat határoznak meg a szerződésben, de akár szóbeli megállapodások alapján is előállhatnak ilyen helyzetek.</w:t>
      </w:r>
    </w:p>
    <w:p>
      <w:pPr/>
      <w:r>
        <w:rPr/>
        <w:t xml:space="preserve">Az RPM az egyik legsúlyosabb jogsértésnek minősül mind a magyar, mind az európai versenyjogban. Az RPM piaci versenyre gyakorolt káros hatásai jelentősek lehetnek, mert:</w:t>
      </w:r>
    </w:p>
    <w:p>
      <w:pPr/>
      <w:r>
        <w:rPr/>
        <w:t xml:space="preserve">megszűnik a kereskedők önálló árképzése;</w:t>
      </w:r>
    </w:p>
    <w:p>
      <w:pPr/>
      <w:r>
        <w:rPr/>
        <w:t xml:space="preserve">a termékek árai magasabbak lesznek az árverseny hiánya miatt;</w:t>
      </w:r>
    </w:p>
    <w:p>
      <w:pPr/>
      <w:r>
        <w:rPr/>
        <w:t xml:space="preserve">a magasabb árak következtében a fogyasztói kereslet csökken;</w:t>
      </w:r>
    </w:p>
    <w:p>
      <w:pPr/>
      <w:r>
        <w:rPr/>
        <w:t xml:space="preserve">csökken a piaci hatékonyság és az innováció;</w:t>
      </w:r>
    </w:p>
    <w:p>
      <w:pPr/>
      <w:r>
        <w:rPr/>
        <w:t xml:space="preserve">végső soron csökken a fogyasztói jólét.</w:t>
      </w:r>
    </w:p>
    <w:p>
      <w:pPr/>
      <w:r>
        <w:rPr/>
        <w:t xml:space="preserve">A gyakorlat jogsértő jellege alapvetően nem függ a beszállító vállalkozás méretétől, top cégek, valamint kis- és középvállalkozások is egyaránt elkövethetik. A GVH akkor is megállapíthat jogsértést, ha az árrögzítést nem ellenőrizték, a megállapodás ellenére végül nem alkalmazták, avagy csak „véletlenül” került a szerződésbe.</w:t>
      </w:r>
    </w:p>
    <w:p>
      <w:pPr/>
      <w:r>
        <w:rPr/>
        <w:t xml:space="preserve">A kulcs: a kereskedő árképzési szabadságának fennmaradása</w:t>
      </w:r>
    </w:p>
    <w:p>
      <w:pPr/>
      <w:r>
        <w:rPr/>
        <w:t xml:space="preserve">A beszállító gyakorlatának értékelésekor kulcsfontosságú kérdés, hogy a viszonteladó árképzési szabadsága fennmarad-e, avagy csorbításra kerül. Lehet több olyan eset is, melyekben nem minősül jogsértőnek a viszonteladási árakkal kapcsolatos egyeztetés:</w:t>
      </w:r>
    </w:p>
    <w:p>
      <w:pPr/>
      <w:r>
        <w:rPr/>
        <w:t xml:space="preserve">Az árak szigorúan ajánlásként jelennek meg a beszállító részéről, aki semmilyen nyomást nem gyakorol a kereskedőre azok alkalmazását illetően.</w:t>
      </w:r>
    </w:p>
    <w:p>
      <w:pPr/>
      <w:r>
        <w:rPr/>
        <w:t xml:space="preserve">A beszállító és a kereskedő azonos tulajdonosi körbe tartoznak.</w:t>
      </w:r>
    </w:p>
    <w:p>
      <w:pPr/>
      <w:r>
        <w:rPr/>
        <w:t xml:space="preserve">A beszállító maximális árakat határozott meg, és nem alkalmazta azokat burkolt minimum, vagy fix árként.</w:t>
      </w:r>
    </w:p>
    <w:p>
      <w:pPr/>
      <w:r>
        <w:rPr/>
        <w:t xml:space="preserve">Az ármeghatározás ügynöki megállapodás keretében történik, ahol a kereskedő nem vállal pénzügyi kockázatot.</w:t>
      </w:r>
    </w:p>
    <w:p>
      <w:pPr/>
      <w:r>
        <w:rPr/>
        <w:t xml:space="preserve">A GVH javaslatai a vállalkozások számára</w:t>
      </w:r>
    </w:p>
    <w:p>
      <w:pPr/>
      <w:r>
        <w:rPr/>
        <w:t xml:space="preserve">A versenyhatóság a beszállítók számára azt javasolja, hogy üzleti gyakorlataik felülvizsgálatai során ügyeljenek arra, hogy a kereskedők számára nem határoznak meg kötelező árakat sem fix, sem minimum jelleggel. Amennyiben ajánlott árakat alkalmaznak, ügyeljenek arra, hogy fenntartsák a kereskedő szabad választásást az attól való eltérést illetően. Ne helyezzenek kilátásba szankciókat, ne „győzködjék” a kereskedőket, és ne monitorozzák, hogy betartják-e az ajánlást.</w:t>
      </w:r>
    </w:p>
    <w:p>
      <w:pPr/>
      <w:r>
        <w:rPr/>
        <w:t xml:space="preserve">Amennyiben egy beszállító üzleti gyakorlatainak értékelése során arra a következtésre jut, hogy jelenleg vagy korábban rögzített viszonteladói árakat alkalmazott, ajánlott a Gazdasági Versenyhivatalhoz fordulnia engedékenységi kérelem keretében. Így a beszállító bírságcsökkentésre és akár a bírság teljes elengedésére is jogosult lehet. Ez utóbbira biztosan nem lesz jogosult a vállalkozás, amennyiben a jogsértő gyakorlatot saját észlelésben vagy más piaci jelzés alapján tárja fel a GVH.</w:t>
      </w:r>
    </w:p>
    <w:p>
      <w:pPr/>
      <w:r>
        <w:rPr/>
        <w:t xml:space="preserve">Nem csak a beszállítóknak érdemes felülvizsgálni üzleti gyakorlataikat. Bár a viszonteladók jellemzően kisebb döntési szabadsággal rendelkeznek, és gyakran elszenvedői az árrögzítésnek, ez nem jelenti azt, hogy nem lehetnek felelősek a jogsértésben. Ha egy kereskedő aktívan kéri vagy ösztönzi a beszállítóját az árrögzítés alkalmazására, avagy tudatosan együttműködik egy ilyen stratégia megvalósításában, akkor szintén jogsértést követhet el. Ilyenkor a viszonteladónak is érdemes engedékenységi kérelemmel fordulnia a GVH-hoz. Amennyiben egy kereskedő úgy látja, hogy vele szemben a fentebb ismertetett viszonteladói árrögzítést alkalmazzák, akkor panasszal vagy bejelentéssel fordulhat a versenyhatósághoz.</w:t>
      </w:r>
    </w:p>
    <w:p>
      <w:pPr/>
      <w:r>
        <w:rPr/>
        <w:t xml:space="preserve">A Gazdasági Versenyhivatal vizsgálói által összeállított tájékoztató füzet ingyenesen elérhető a nemzeti versenyhatóság weboldalán.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Horváth Bálint, kommunikációs vezető</w:t>
      </w:r>
    </w:p>
    <w:p>
      <w:pPr>
        <w:numPr>
          <w:ilvl w:val="0"/>
          <w:numId w:val="1"/>
        </w:numPr>
      </w:pPr>
      <w:r>
        <w:rPr/>
        <w:t xml:space="preserve">+36 20 238 6939</w:t>
      </w:r>
    </w:p>
    <w:p>
      <w:pPr>
        <w:numPr>
          <w:ilvl w:val="0"/>
          <w:numId w:val="1"/>
        </w:numPr>
      </w:pPr>
      <w:r>
        <w:rPr/>
        <w:t xml:space="preserve">sajto@gvh.hu</w:t>
      </w:r>
    </w:p>
    <w:p>
      <w:pPr/>
      <w:r>
        <w:rPr/>
        <w:t xml:space="preserve">Eredeti tartalom: Gazdasági Versenyhivatal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https://hellosajto.hu/32726/vallalkozast-vezet-ezt-nagyon-fontos-tudnia/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Gazdasági Versenyhivatal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F02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2026-09-05T06:16:25+00:00</dcterms:created>
  <dcterms:modified xsi:type="dcterms:W3CDTF">2026-09-05T06:16:25+00:00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