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 interaktív táblázatok segítik az ASP miatti sertésszállítások tervezését</w:t>
      </w:r>
      <w:bookmarkEnd w:id="0"/>
    </w:p>
    <w:p>
      <w:pPr/>
      <w:r>
        <w:rPr/>
        <w:t xml:space="preserve">Az afrikai sertéspestis (ASP) miatt korlátozás alá vont területeket érintő házisertés-szállítások feltételeiről tájékoztatnak a Nemzeti Élelmiszerlánc-biztonsági Hivatal (Nébih) honlapján elérhető új interaktív táblázatok. A tematikus oldal a sertésszektor szereplőinek segít eligazodni a különböző szállítási feltételek között.A tájékoztató a Nébih és az Európai Bizottság aktuális adataira épül, így a gazdálkodók és az ágazat további szereplői könnyebben eligazodhatnak az egyes esetekre vonatkozó előírások között.A három különálló táblázat áttekinthető formában ismerteti a lehetséges szállítási módokat és azok feltételeit. Az érdeklődők külön információkat találhatnak a vágásról, a továbbtartásról, valamint a védő- és megfigyelési körzetet érintő szállításokról. Az interaktív felület a Nébih és az Európai Bizottság naprakész térképeinek adatait, továbbá a Nébih honlapján közzétett, megfelelő telepekre és az élő sertések fogadására kijelölt telepekre vonatkozó aktuális listákat használja. A tartalom egy Békés vármegyei hatósági állatorvos munkájának köszönhető.Fontos, hogy az interaktív táblázatokban szereplő információk kizárólag tájékoztató jellegűek. A szállítás megkezdése előtt kérjük egyeztessen állatorvosával, valamint szükség esetén az indító és a fogadó hely hatósági állatorvosával, aki az adott helyen érvényes állategészségügyi és járványvédelmi követelményekről naprakész tájékoztatást tud adni. A szállítás során minden esetben be kell tartani az aktuálisan hatályos állategészségügyi és járványvédelmi előírásokat.Az interaktív táblázat a Nébih honlapján, az alábbi linken érhető el: https://portal.nebih.gov.hu/asp-hazisertes-szallitas 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https://hellosajto.hu/32721/uj-interaktiv-tablazatok-segitik-az-asp-miatti-sertesszallitasok-tervezeset/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E65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2026-09-05T05:59:33+00:00</dcterms:created>
  <dcterms:modified xsi:type="dcterms:W3CDTF">2026-09-05T05:59:33+00:00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