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Paksi fenékküszöb: amire máskor hónapok vannak, azt most pár nap alatt kellett elvégezni</w:t>
      </w:r>
      <w:bookmarkEnd w:id="0"/>
    </w:p>
    <w:p>
      <w:pPr/>
      <w:r>
        <w:rPr/>
        <w:t xml:space="preserve">A BME Építőmérnöki Karán készültek el az atomerőmű üzemelését segítő műtárgy hatásvizsgálatai. Baranya Sándor tanszékvezetőt kérdeztük.</w:t>
      </w:r>
    </w:p>
    <w:p>
      <w:pPr/>
      <w:r>
        <w:rPr/>
        <w:t xml:space="preserve">A Paksi Atomerőmű hűtővízellátásának biztosításához szükséges dunai fenékküszöb kivitelezése tartja az ütemtervet, a tervek szerint mintegy 30 nap alatt fejeződhez be – tájékoztatta a bme.hu-t a BME Vízépítési és Vízgazdálkodási Tanszékét (VVT) vezető Baranya Sándor. </w:t>
      </w:r>
    </w:p>
    <w:p>
      <w:pPr/>
      <w:r>
        <w:rPr/>
        <w:t xml:space="preserve">„Egy ilyen léptékű folyami beavatkozásnál ez rendkívül rövid idő, ezért a tervezés, a különböző hatásvizsgálatok, valamint a kivitelezés előkészítése részben párhuzamosan zajlik” – tette hozzá az Építőmérnöki Kar docense.</w:t>
      </w:r>
    </w:p>
    <w:p>
      <w:pPr/>
      <w:r>
        <w:rPr/>
        <w:t xml:space="preserve">Baranya Sándor Fleit Gáborral, a tanszék tudományos munkatársával együtt az Országos Vízügyi Főigazgatóság felkérésére vett részt a tervezési folyamat szakmai támogatásában. Elsősorban a fenékküszöb hidraulikai és medermorfológiai hatásainak vizsgálatával, 2D-3D numerikus modellezéssel, valamint a különböző műszaki változatok értékelésével segítették a tervezést.</w:t>
      </w:r>
    </w:p>
    <w:p>
      <w:pPr/>
      <w:r>
        <w:rPr/>
        <w:t xml:space="preserve">Az előkészítés következő szakaszába a tanszékvezető a kormány felkérésére kapcsolódott be. Elsősorban az átmeneti megoldásként a mederbe süllyesztett bárkák hidraulikai hatásvizsgálatával, valamint a fenékküszöb építéséhez kapcsolódó, a folyó áramlási és medermorfológiai viszonyait érintő kérdésekkel foglalkozik, szoros együttműködésben az OVF szakembereivel.</w:t>
      </w:r>
    </w:p>
    <w:p>
      <w:pPr/>
      <w:r>
        <w:rPr/>
        <w:t xml:space="preserve">„Emellett előkészítés alatt van a tanszéki mérőcsapattal, a korszerű terepi mérőinfrastruktúránk kiaknázásával az építés alatti és utáni helyszíni adatgyűjtés is” – mondta Baranya Sándor.</w:t>
      </w:r>
    </w:p>
    <w:p>
      <w:pPr/>
      <w:r>
        <w:rPr/>
        <w:t xml:space="preserve">Kérdésünkre beszélt arról is, várhatóan hogyan változik majd meg a folyó fenékküszöb feletti és alatti szakasza. Kisvíz idején a vízszintemelő hatás felvízi irányban mintegy 10–15 kilométer hosszan lesz érzékelhető – közvetlenül a fenékküszöbnél a fél métert is meghaladhatja a vízjárási állapottól függően, majd egyre kisebb. Emellett ezen a szakaszon mérséklődik az áramlási sebesség. </w:t>
      </w:r>
    </w:p>
    <w:p>
      <w:pPr/>
      <w:r>
        <w:rPr/>
        <w:t xml:space="preserve">A műtárgyat úgy tervezték meg, hogy a vízhozam növekedésével a vízszintemelő hatása fokozatosan csökkenjen, így ez árvíz esetén árvízvédelmi szempontból elhanyagolható mértékű, néhány centiméteres lesz.</w:t>
      </w:r>
    </w:p>
    <w:p>
      <w:pPr/>
      <w:r>
        <w:rPr/>
        <w:t xml:space="preserve">Mint az alábbi ábrán látszik, a küszöb magassága nem egységes: a folyó folyásirány szerint jobb (erőmű felőli) oldalán, a hajózóútban kb. egy méterrel alacsonyabb, mint a bal oldalon. A víz mindkét részen átbukik majd, és itt a Duna megszokott áramlási sebességeinél lényegesen nagyobb sebességek is kialakulhatnak. Ennek eróziós hatását a mederre épített kőszórásokkal mérséklik. A sebességnövekedés a küszöbtől alvízi irányban fokozatosan lecseng – magyarázta a BME kutatója.</w:t>
      </w:r>
    </w:p>
    <w:p>
      <w:pPr/>
      <w:r>
        <w:rPr/>
        <w:t xml:space="preserve">A tervezés egyik kritikus kérdése a hajózhatóság volt, ahhoz ugyanis, hogy a fenékküszöb extrém kisvízi helyzetben biztosítani tudja a szükséges vízszintemelő hatást, a koronaszintet olyan magasságban kell kialakítani, amely mellett a hajózás nem minden esetben lehetséges. Emiatt a műtárgyat úgy tervezték, hogy a hajózóútba eső, mintegy 150 méter széles szakasza visszabontható legyen. Ha később ismét extrém kisvízi helyzet alakul ki, a küszöb ezen része ismét felépíthető.</w:t>
      </w:r>
    </w:p>
    <w:p>
      <w:pPr/>
      <w:r>
        <w:rPr/>
        <w:t xml:space="preserve">Baranya Sándor megjegyezte, hogy a magyar Duna-szakaszon jelenleg is több olyan gázlós szakasz található – például Budafoknál –, ahol alacsonyabb vízállások idején csak korlátozások mellett lehetséges a hajózás. A tervezés egyik szempontja ezért az volt, hogy az új fenékküszöb ne váljon a Duna magyarországi szakaszának hajózási szempontból legkedvezőtlenebb pontjává.</w:t>
      </w:r>
    </w:p>
    <w:p>
      <w:pPr/>
      <w:r>
        <w:rPr/>
        <w:t xml:space="preserve">„A fenékküszöb egy konkrét energiaellátási vészhelyzetre adott gyors műszaki megoldás. Hosszabb távon természetesen vizsgálni kell a létesítmény fennmaradásának feltételeit és fenntarthatóságát, többek között a fennmaradási engedélyezési eljárás keretében” – válaszolta a szakember arra felvetésre, hogy elképzelhető-e: hosszú távon a fenékküszöb sem lesz elég, és egyszer duzzasztót kell építeni.</w:t>
      </w:r>
    </w:p>
    <w:p>
      <w:pPr/>
      <w:r>
        <w:rPr/>
        <w:t xml:space="preserve">Azt mondta, az atomerőmű hűtővízellátása szempontjából a fenékküszöb tartós megoldást is jelenthet, ugyanakkor más szempontok – például az említett hajózás – miatt idővel szükség lehet a kialakítás vagy akár a teljes létesítmény felülvizsgálatára. Különösen akkor, ha mélyebbre helyezik a hűtővízszivattyúk szívócsonkjait.</w:t>
      </w:r>
    </w:p>
    <w:p>
      <w:pPr/>
      <w:r>
        <w:rPr/>
        <w:t xml:space="preserve">„Ugyanakkor figyelembe kell venni a Duna medrének folyamatos mélyülését is, amely többek között a jelenlegi helyzet kialakulásához vezetett. A Paksi Atomerőmű üzemidő-hosszabbítása, valamint Paks II. kapcsán több évtizedes távlatban kell tervezni” – tette hozzá.</w:t>
      </w:r>
    </w:p>
    <w:p>
      <w:pPr/>
      <w:r>
        <w:rPr/>
        <w:t xml:space="preserve">Mindebből nem következik, hogy hosszabb távon duzzasztóművet kell építeni, amely egyébként időben, költségben és környezeti hatásaiban is teljesen más léptékű beavatkozás. „Ha a jövőben ilyen lehetőség felvetődik, azt más műszaki alternatívákkal együtt, részletes és számszerű hatásvizsgálatok alapján érdemes értékelni”.</w:t>
      </w:r>
    </w:p>
    <w:p>
      <w:pPr/>
      <w:r>
        <w:rPr/>
        <w:t xml:space="preserve">A fenékküszöb tervezésében való közreműködés jól illeszkedik a tanszék hosszú ideje végzett kutatási és szakértői tevékenységéhez. A VVT évek óta foglalkozik a Duna áramlási és medermorfológiai folyamataival, a mederváltozásokkal és különböző folyószabályozási beavatkozások hatásvizsgálatával. </w:t>
      </w:r>
    </w:p>
    <w:p>
      <w:pPr/>
      <w:r>
        <w:rPr/>
        <w:t xml:space="preserve">Az ezek során felépített modellezési és mérési szakmai háttér tette lehetővé, hogy ebben a rendkívül rövid idő alatt előkészített projektben is gyorsan érdemi szakmai támogatást tudjon nyújtani.</w:t>
      </w:r>
    </w:p>
    <w:p>
      <w:pPr/>
      <w:r>
        <w:rPr/>
        <w:t xml:space="preserve">A tanszék munkatársai számos folyószabályozási és vízépítési beavatkozás tervezésén, hatásvizsgálatán dolgoztak, illetve dolgoznak. Többek között ők végezték a Mosoni-Duna torkolatánál kialakított vízszintszabályozó műtárgy hidromorfológiai hatásvizsgálatát, és több folyó-helyreállítási beavatkozással is foglalkoznak. A Danube4All európai kutatási projekt keretében részt vesznek a surányi sarkantyúpár átalakításának tervezésében, az iNNO SED Horizon Europe projektben pedig a Duna vámosszabadi szakaszán egy mélyülő folyószakasz helyreállítására dolgoznak ki új megoldást, amely a hordalék-visszapótlást a meglévő folyószabályozási művek átalakításával kombinálja.</w:t>
      </w:r>
    </w:p>
    <w:p>
      <w:pPr/>
      <w:r>
        <w:rPr/>
        <w:t xml:space="preserve">„Az egyik legnagyobb ilyen feladat a Duna hazai hajózási viszonyainak javítását célzó tervezési projekt volt, amelynek keretében gyakorlatilag a teljes magyarországi Duna-szakasz hidrodinamikai modellezését elvégeztük, és ezekkel a modellekkel vizsgáltuk a tervezett folyószabályozási beavatkozások hatásait. Közvetlenül Pakshoz kapcsolódó fontos munkánk az atomerőmű telephelyének üzemidő-hosszabbítását megalapozó projekt is, amelyben a hidrológiai és áramlástani vizsgálatokat a tanszékünk végzi” – sorolta Baranya Sándor.</w:t>
      </w:r>
    </w:p>
    <w:p>
      <w:pPr/>
      <w:r>
        <w:rPr/>
        <w:t xml:space="preserve">A munkáik egy része kifejezetten ökológiai célú: élőhely-hidraulikai vizsgálatokkal például azt elemzik, hogy az áramlási viszonyok és azok megváltozása hogyan befolyásolja a folyami élőhelyek minőségét és rendelkezésre állását. Ezekben a munkákban jellemzően helyszíni mérésekkel, valamint numerikus áramlási és medermorfológiai modellezéssel támogatják a megvalósíthatósági tanulmányok, illetve az engedélyezési és kiviteli tervek elkészítését.</w:t>
      </w:r>
    </w:p>
    <w:p>
      <w:pPr/>
      <w:r>
        <w:rPr/>
        <w:t xml:space="preserve">A mostani paksi feladat ezekhez szakmailag sok szempontból hasonló, egy dologban azonban alapvetően eltér: az időtényezőben. „Korábbi munkáinknál általában hónapok, esetenként évek álltak rendelkezésre a részletes megalapozó vizsgálatok elvégzésére, míg most a legfontosabb hatásvizsgálatokat néhány nap alatt kellett elvégeznünk, a tervezéssel és a kivitelezés előkészítésével párhuzamosan.”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Kommunikációs Igazgatóság</w:t>
      </w:r>
    </w:p>
    <w:p>
      <w:pPr>
        <w:numPr>
          <w:ilvl w:val="0"/>
          <w:numId w:val="1"/>
        </w:numPr>
      </w:pPr>
      <w:r>
        <w:rPr/>
        <w:t xml:space="preserve">+36 1 463 2250</w:t>
      </w:r>
    </w:p>
    <w:p>
      <w:pPr>
        <w:numPr>
          <w:ilvl w:val="0"/>
          <w:numId w:val="1"/>
        </w:numPr>
      </w:pPr>
      <w:r>
        <w:rPr/>
        <w:t xml:space="preserve">kommunikacio@bme.hu</w:t>
      </w:r>
    </w:p>
    <w:tbl>
      <w:tblGrid>
        <w:gridCol/>
        <w:gridCol/>
      </w:tblGrid>
      <w:tblPr>
        <w:tblW w:w="0" w:type="auto"/>
        <w:tblLayout w:type="autofit"/>
        <w:tblCellMar>
          <w:top w:w="0" w:type="dxa"/>
          <w:left w:w="0" w:type="dxa"/>
          <w:right w:w="200" w:type="dxa"/>
          <w:bottom w:w="200" w:type="dxa"/>
        </w:tblCellMar>
      </w:tblP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.3913894324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BME
                <w:br/>
                <w:br/>
                Az érintett Duna-szakasz mederdomborzata a tervezett fenékküszöbbel (függőlegesen 10-szeresen torzított ábrázolás).
              </w:t>
            </w:r>
          </w:p>
        </w:tc>
      </w:tr>
      <w:tr>
        <w:trPr>
          <w:trHeight w:val="1000" w:hRule="atLeast"/>
        </w:trPr>
        <w:tc>
          <w:tcPr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  <w:tc>
          <w:tcPr>
            <w:vAlign w:val="top"/>
            <w:noWrap/>
          </w:tcPr>
          <w:p>
            <w:pPr/>
            <w:r>
              <w:rPr/>
              <w:t xml:space="preserve">
                © BME
                <w:br/>
                <w:br/>
                Felszínközeli áramlási sebességek eloszlása kisvízi állapotban a küszöb közvetlen környezetében (függőlegesen 10-szeresen torzított ábrázolás).
              </w:t>
            </w:r>
          </w:p>
        </w:tc>
      </w:tr>
    </w:tbl>
    <w:p>
      <w:pPr/>
      <w:r>
        <w:rPr/>
        <w:t xml:space="preserve">Eredeti tartalom: Budapesti Műszaki és Gazdaságtudományi Egyetem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https://hellosajto.hu/?p=32421
        </w:t>
      </w:r>
    </w:p>
    <w:sectPr>
      <w:headerReference w:type="default" r:id="rId9"/>
      <w:footerReference w:type="default" r:id="rId10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2026-08-18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Budapesti Műszaki és Gazdaságtudományi Egyetem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B3CA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2026-08-17T20:33:54+00:00</dcterms:created>
  <dcterms:modified xsi:type="dcterms:W3CDTF">2026-08-17T20:33:54+00:00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