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Hardveralapú e-pénztárgép a piacon – újabb mérföldkő a digitális adózásban</w:t>
      </w:r>
      <w:bookmarkEnd w:id="0"/>
    </w:p>
    <w:p>
      <w:pPr/>
      <w:r>
        <w:rPr/>
        <w:t xml:space="preserve">A Nemzeti Adó- és Vámhivatal (NAV) ma kiadta az első hardveralapú e-pénztárgép forgalmazási engedélyét. Az új megoldás a pénztárgéphasználatra kötelezett vállalkozásokat segíti már most, két évvel az online pénztárgépek végleges kivezetése előtt.A hardveralapú e-pénztárgép elsősorban azoknak hasznos, akik jelenleg online pénztárgép használatára kötelezettek, így például a kiskereskedelmi üzletek, az éttermek, a szálláshelyek, a taxisok, a plasztikai sebészek, a gyógyszertárak, a konditermek.Bár az online pénztárgépek a jelenlegi szabályok szerint 2028. július 1-jéig továbbra is használhatók, a vállalkozásoknak érdemes időben tájékozódniuk a számukra legmegfelelőbb megoldásról. Ez a technológia újabb lépés a digitális nyugtaadás felé, a műszaki megoldás a vásárlók számára kényelmes és modern, a vállalkozásoknak pedig hatékonyabb üzletmenetet biztosít.Az első engedélyezett készülék egyértelmű jelzés, hogy lassan lépni kell: a technikai feltételek egyre kedvezőbbek ahhoz, hogy a pénztárgéphasználók időben felkészüljenek a jövő megoldásaira, és jobban kiszolgálják a vásárlói igényeket.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Nemzeti Adó- és Vámhivatal Kommunikációs Főosztály</w:t>
      </w:r>
    </w:p>
    <w:p>
      <w:pPr>
        <w:numPr>
          <w:ilvl w:val="0"/>
          <w:numId w:val="1"/>
        </w:numPr>
      </w:pPr>
      <w:r>
        <w:rPr/>
        <w:t xml:space="preserve">sajto@nav.gov.hu</w:t>
      </w:r>
    </w:p>
    <w:p>
      <w:pPr/>
      <w:r>
        <w:rPr/>
        <w:t xml:space="preserve">Eredeti tartalom: Nemzeti Adó- és Vámhivatal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https://hellosajto.hu/?p=32300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2026-08-07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Adó- és Vámhivatal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6940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2026-08-06T20:16:41+00:00</dcterms:created>
  <dcterms:modified xsi:type="dcterms:W3CDTF">2026-08-06T20:16:41+00:00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