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Még nem ismerünk receptet a vízjárási szélsőségek kezelésére, de vannak ígéretes projektek</w:t>
      </w:r>
      <w:bookmarkEnd w:id="0"/>
    </w:p>
    <w:p>
      <w:pPr/>
      <w:r>
        <w:rPr/>
        <w:t xml:space="preserve">A szélsőségekhez való alkalmazkodás a következő évtizedek egyik legnagyobb vízgazdálkodási feladata lesz. Sikeréhez a döntéseket megbízható mérésekre, korszerű modellekre és tudományos eredményekre kell alapozni. A BME-n folyó kutatások ehhez járulhatnak hozzá.</w:t>
      </w:r>
    </w:p>
    <w:p>
      <w:pPr/>
      <w:r>
        <w:rPr/>
        <w:t xml:space="preserve">Jelenleg a Duna vízhozama Budapestnél 770 m³/s alatt van, a mérések kezdete óta 800 alatti adat még sosem fordult elő. Az aszály és a rekordalacsony vízhozam ismét megmutatja, hogy a vízjárási szélsőségek egyre súlyosabb társadalmi, gazdasági és környezeti kihívást jelentenek. A hidrológiai modellek szerint a klímaváltozás miatt a vízjárás szélsőségei mindkét irányban fokozódnak: a kisvízi időszakok hosszabbá és gyakoribbá válhatnak, és a szélsőséges árvizek kialakulásának valószínűsége is növekedhet.</w:t>
      </w:r>
    </w:p>
    <w:p>
      <w:pPr/>
      <w:r>
        <w:rPr/>
        <w:t xml:space="preserve">Rendkívüli hidrológiai helyzetek már az utóbbi években is voltak a hazai folyókon: a Dunán jelentős árvizek és történelmi kisvizek is voltak, a Tiszán elsősorban az utóbbiak okoztak problémát. A vízgazdálkodásnak tehát egyszerre kell felkészülnie a vízhiányra és a többletvizek kezelésére. Ezt a felkészülést támogatják a BME Vízépítési és Vízgazdálkodási Tanszékén (VVT) folyó kutatások, a folyamatok megértésétől a változások előrejelzésén át egészen a lehetséges beavatkozások tudományos értékeléséig.</w:t>
      </w:r>
    </w:p>
    <w:p>
      <w:pPr/>
      <w:r>
        <w:rPr/>
        <w:t xml:space="preserve">A jelenlegi kisvizes helyzet kialakulásáért egyébként nemcsak a klímaváltozás felelős, hanem két egymást erősítő folyamat.</w:t>
      </w:r>
    </w:p>
    <w:p>
      <w:pPr/>
      <w:r>
        <w:rPr/>
        <w:t xml:space="preserve">A klímaváltozás miatt átalakul a csapadék térbeli és időbeli eloszlása, így gyakoribbak az extrém csapadékesemények. Emellett mélyülnek a folyómedrek. A Tiszán az utóbbi 100 évben átlagosan mintegy 1,5 méterrel mélyült a meder, a Duna hazai szakaszán pedig az elmúlt hat évtizedben közel 1,8 métert süllyedt. Sőt, egyes helyeken, például Vámosszabadi térségében, a medersüllyedés mértéke eléri a 10 métert. Ez utóbbi jelenség oka, hogy az intenzív kotrás, a közeli vízlépcső és a folyószabályozási művek hatása összeadódik –mondta a bme.hu kérdésére Baranya Sándor egyetemi docense, a VVT tanszékvezetője.</w:t>
      </w:r>
    </w:p>
    <w:p>
      <w:pPr/>
      <w:r>
        <w:rPr/>
        <w:t xml:space="preserve">A két folyón a medermélyülés okai részben eltérők. Mindkettőn hozzájárultak a történelmi folyószabályozási beavatkozások – a partbiztosítások, a sarkantyúk és az árterek leszűkítése –, a Dunán pedig a múltbeli jelentős mértékű ipari célú kavicskitermelés és a felvízi vízlépcsők hordalékvisszatartó hatása miatt kialakult hordalékhiány is. A Tiszán ezzel szemben a 19. századi kanyarulatátvágások következtében megnövekedett esés gyorsította fel a meder mélyülését.</w:t>
      </w:r>
    </w:p>
    <w:p>
      <w:pPr/>
      <w:r>
        <w:rPr/>
        <w:t xml:space="preserve">Az extrém kisvizek kedvezőtlen hatásai számos területen jelentkeznek.</w:t>
      </w:r>
    </w:p>
    <w:p>
      <w:pPr/>
      <w:r>
        <w:rPr/>
        <w:t xml:space="preserve">Veszélyeztethetik az ivóvízbázisok biztonságát, megnehezíthetik a vízkivételeket és kedvezőtlenül befolyásolhatják a felszín alatti vízkészletek utánpótlását.</w:t>
      </w:r>
    </w:p>
    <w:p>
      <w:pPr/>
      <w:r>
        <w:rPr/>
        <w:t xml:space="preserve">Fokozzák a mezőgazdaság vízhiányát, korlátozzák az ipari vízhasználatot (a napokban például vissza kellett fogni a Paksi Atomerőmű energiatermelését), valamint gondokat okozhatnak a hajózásban: hátráltatják az áruszállítást, sőt a dunai rekordközeli helyzet már a jóval kisebb merülésű személy- és szállodahajók közlekedését is akadályozza.</w:t>
      </w:r>
    </w:p>
    <w:p>
      <w:pPr/>
      <w:r>
        <w:rPr/>
        <w:t xml:space="preserve">Környezeti szempontból a mellékágak és ártéri élőhelyek kiszáradása, valamint a felszín alatti vízszintek csökkenése hosszú távon jelentős ökológiai károkat okozhat.</w:t>
      </w:r>
    </w:p>
    <w:p>
      <w:pPr/>
      <w:r>
        <w:rPr/>
        <w:t xml:space="preserve">A vízhiány mérséklésére felvetődő javaslatokat – ilyen a vízvisszatartás növelése, természetalapú megoldások alkalmazása, a hordalékgazdálkodás fejlesztése vagy akár új duzzasztóművek létesítése – egymással versengő elképzelések helyett lehetséges eszközökként érdemes kezelni.</w:t>
      </w:r>
    </w:p>
    <w:p>
      <w:pPr/>
      <w:r>
        <w:rPr/>
        <w:t xml:space="preserve">Nincs univerzális megoldás</w:t>
      </w:r>
    </w:p>
    <w:p>
      <w:pPr/>
      <w:r>
        <w:rPr/>
        <w:t xml:space="preserve">„Nincs minta, amely minden folyón, minden problémára alkalmazható lenne. A megfelelő beavatkozás kiválasztását nemcsak az adott vízfolyás hidrológiai, morfológiai és ökológiai sajátosságai határozzák meg, hanem az is, hogy az adott térségben mely társadalmi, gazdasági vagy környezeti célok élveznek prioritást. Más-más megoldás lehet indokolt, ha a fő cél az árvízi biztonság növelése, a vízkészletek megőrzése, az ökológiai állapot javítása, az ivóvízellátás biztonságának fenntartása vagy a hajózhatóság biztosítása” – magyarázta a tanszékvezető.</w:t>
      </w:r>
    </w:p>
    <w:p>
      <w:pPr/>
      <w:r>
        <w:rPr/>
        <w:t xml:space="preserve">A kutatások célja olyan tudásbázis és döntéstámogató eszközrendszer létrehozása, amely tudományos alapot ad a szakpolitikai döntésekhez és segíti olyan beavatkozások kiválasztását, amelyek lehetőség szerint egyszerre szolgálják a társadalmi, gazdasági és környezeti célokat.</w:t>
      </w:r>
    </w:p>
    <w:p>
      <w:pPr/>
      <w:r>
        <w:rPr/>
        <w:t xml:space="preserve">Kutatások a jövő vízgazdálkodásáért</w:t>
      </w:r>
    </w:p>
    <w:p>
      <w:pPr/>
      <w:r>
        <w:rPr/>
        <w:t xml:space="preserve">A VVT koordinálja a közel 9 millió eurós iNNO SED Horizon Europe nevű nemzetközi projektet, amely innovatív monitoring-, modellezési és döntéstámogató módszereket fejleszt a folyók hordalékgazdálkodásának javítására. A projektben többek között a Duna medermélyülésének mérséklését célzó, természetalapú folyórehabilitációs beavatkozást végeznek, melynek célja a hordalékviszonyok javítása, a medermélyülés lassítása és a folyó hosszú távú stabilizálása.</w:t>
      </w:r>
    </w:p>
    <w:p>
      <w:pPr/>
      <w:r>
        <w:rPr/>
        <w:t xml:space="preserve">Egyelőre nem tudni, hogy tudatosabb vízgazdálkodással, folyórehabilitációval megfordíthatók vagy legalább megállíthatók-e a kedvezőtlen folyamatok. </w:t>
      </w:r>
    </w:p>
    <w:p>
      <w:pPr/>
      <w:r>
        <w:rPr/>
        <w:t xml:space="preserve">„Vannak már ígéretes példák, többnyire a pilot-projekt szintjén. Ilyen a sarkantyúk átalakítása vagy akár a hordalék visszapótlása uszályokról, amit Ausztriában már próbáltak. Ezek hatását is kutatjuk” – mondta Baranya Sándor.</w:t>
      </w:r>
    </w:p>
    <w:p>
      <w:pPr/>
      <w:r>
        <w:rPr/>
        <w:t xml:space="preserve">A tanszék kiemelt kutatása a MULTI-WATER – Léptékeken átívelő módszertan fejlesztése a klímareziliens vízgazdálkodásért című, az NKFIH által támogatott projekt. Célja a folyókban és a tájban egyaránt alkalmazható vízvisszatartási lehetőségek vizsgálata és vízgazdálkodási hatásainak értékelése. Foglalkozik az aszályok kialakulásában és a vízvisszatartási intézkedések hatékonyságának meghatározásában kulcsszerepet játszó párolgás szerepével is. Eredményei elősegíthetik a klímaváltozáshoz alkalmazkodó vízvisszatartási stratégiák megalapozását.</w:t>
      </w:r>
    </w:p>
    <w:p>
      <w:pPr/>
      <w:r>
        <w:rPr/>
        <w:t xml:space="preserve">A tanszék kutatásai a folyók mellett a nagy hazai tavak jövőjét is érintik. A Magyar Tudományos Akadémia Fenntartható Technológiák Nemzeti Programjának keretében többek között a Balaton jövőbeli vízkészlet-változásait vizsgálják a BME szakemberei, valamint azt, hogy a klímaváltozás következtében milyen körülmények között válhat szükségessé a tó vízpótlása.</w:t>
      </w:r>
    </w:p>
    <w:p>
      <w:pPr/>
      <w:r>
        <w:rPr/>
        <w:t xml:space="preserve">Emellett a társadalmi alkalmazkodás szempontjából fontos kérdéseket is tanulmányoznak. Így a Budapest ivóvízellátását biztosító parti szűrésű vízbázisok sérülékenységét (a Fővárosi Vízművek épp csütörtökön szólított fel a kiszáradó mederben sétálás kerülésére), valamint azt is, hogy a Duna szélsőséges vízjárása milyen hatással lehet a Paksi Atomerőmű hűtővízellátására és más stratégiai vízhasználatokra.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Kommunikációs Igazgatóság</w:t>
      </w:r>
    </w:p>
    <w:p>
      <w:pPr>
        <w:numPr>
          <w:ilvl w:val="0"/>
          <w:numId w:val="1"/>
        </w:numPr>
      </w:pPr>
      <w:r>
        <w:rPr/>
        <w:t xml:space="preserve">+36 1 463 2250</w:t>
      </w:r>
    </w:p>
    <w:p>
      <w:pPr>
        <w:numPr>
          <w:ilvl w:val="0"/>
          <w:numId w:val="1"/>
        </w:numPr>
      </w:pPr>
      <w:r>
        <w:rPr/>
        <w:t xml:space="preserve">kommunikacio@bme.hu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9.3359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  A Duna hazai szakaszán az elmúlt évtizedekben átlagosan közel 1,8 méternyi volt a medermélyülés.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9.9218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  A mederszelvény változása Vámosszabadi térségében.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  Tartós kisvíz idején a folyó menti mellékágak vízutánpótlása megszűnik.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6953125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ÉDUVIZIG
                <w:br/>
                <w:br/>
                Az iNNO SED projektben tervezett beavatkozás Vámosszabadinál.
              </w:t>
            </w:r>
          </w:p>
        </w:tc>
      </w:tr>
    </w:tbl>
    <w:p>
      <w:pPr/>
      <w:r>
        <w:rPr/>
        <w:t xml:space="preserve">Eredeti tartalom: Budapesti Műszaki és Gazdaságtudományi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https://hellosajto.hu/?p=32240
        </w:t>
      </w:r>
    </w:p>
    <w:sectPr>
      <w:headerReference w:type="default" r:id="rId11"/>
      <w:footerReference w:type="default" r:id="rId12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Műszaki és Gazdaságtudományi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C2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2026-08-03T20:50:23+00:00</dcterms:created>
  <dcterms:modified xsi:type="dcterms:W3CDTF">2026-08-03T20:50:23+00:00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