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A hibrid munka lett a hallgatók egyik legfontosabb elvárása</w:t>
      </w:r>
      <w:bookmarkEnd w:id="0"/>
    </w:p>
    <w:p>
      <w:pPr/>
      <w:r>
        <w:rPr/>
        <w:t xml:space="preserve">A Corvinuson tanuló diákok többsége már az egyetemi évek alatt dolgozik, a diploma munkaerőpiaci értékét egyre erősebbnek látja, és pályakezdőként elsősorban rugalmas, hibrid munkavégzést kínáló munkahelyet keres – derül ki a Corvinus friss felméréséből.</w:t>
      </w:r>
    </w:p>
    <w:p>
      <w:pPr/>
      <w:r>
        <w:rPr/>
        <w:t xml:space="preserve">A tanulmányok melletti munkavállalást, a karrierterveket és a munkaerőpiaci elvárásokat vizsgálta egy friss hallgatói foglalkoztathatósági felmérés, amelyet a Budapesti Corvinus Egyetem készített. Az 1840 corvinusos alap- és mesterszakos hallgató válaszai alapján kirajzolódó eredmények megmutatják, milyen iparágakat, készségeket, munkahelyi formákat és vállalati kapcsolatokat tartanak fontosnak a hallgatók.</w:t>
      </w:r>
    </w:p>
    <w:p>
      <w:pPr/>
      <w:r>
        <w:rPr/>
        <w:t xml:space="preserve">A válaszok alapján a corvinusos hallgatók jövőképében a hibrid munkavégzés vált meghatározóvá. Az alapszakosok 56, a mesterszakosok 62 százaléka olyan állást szeretne a diploma megszerzése után, ahol heti 2–3 napot távolról dolgozhat. A teljesen irodai munkavégzést csak kisebbség választaná, ami arra utal, hogy a rugalmasság a pályakezdők számára már alapvető munkahelyi elvárás.</w:t>
      </w:r>
    </w:p>
    <w:p>
      <w:pPr/>
      <w:r>
        <w:rPr/>
        <w:t xml:space="preserve">A diákmunka az egyetemi élet része</w:t>
      </w:r>
    </w:p>
    <w:p>
      <w:pPr/>
      <w:r>
        <w:rPr/>
        <w:t xml:space="preserve">A diákok többsége nem csak a tanulmányaira koncentrál: a Corvinus alapszakos hallgatóinak 51 százaléka, a mesterszakosoknak pedig 68 százaléka dolgozik, a munkavállalás tehát meghatározó része a hallgatói életnek. A mesterszakosok többsége heti 20 óránál többet, több mint negyedük pedig 31–40 órát tölt munkával hetente. Az alapszakosok körében ezzel szemben gyakoribb a mérsékeltebb terhelés: 51 százalékuk legfeljebb heti 20 órát dolgozik.</w:t>
      </w:r>
    </w:p>
    <w:p>
      <w:pPr/>
      <w:r>
        <w:rPr/>
        <w:t xml:space="preserve">A motivációk is eltérnek: az alapszakosok leggyakrabban anyagi okokból vállalnak munkát, míg a mesterszakosoknál a szakmai tapasztalatszerzés a legerősebb indok. A hallgatók több mint 30 százaléka tanulmányi ösztöndíjat is kap, havi 45–85 ezer forint között.</w:t>
      </w:r>
    </w:p>
    <w:p>
      <w:pPr/>
      <w:r>
        <w:rPr/>
        <w:t xml:space="preserve">A kutatás alapján javult a diploma munkaerőpiaci erejének hallgatói megítélése. Az alapszakos diákok körében 14-ről 21 százalékra nőtt azok aránya, akik globális előnyként tekintenek a Corvinus-diplomára. A mesterszakosoknál ez az arány egy év alatt 6-ról 16 százalékra emelkedett.</w:t>
      </w:r>
    </w:p>
    <w:p>
      <w:pPr/>
      <w:r>
        <w:rPr/>
        <w:t xml:space="preserve">Pénzügy és tanácsadás a karriervágyak élén</w:t>
      </w:r>
    </w:p>
    <w:p>
      <w:pPr/>
      <w:r>
        <w:rPr/>
        <w:t xml:space="preserve">A karriertervekben az alapszakosok körében a pénzügy és bankszektor a legvonzóbb terület, ezt a marketing, az IT, a média és szórakoztatóipar, valamint a tanácsadás követi. A mesterszakosoknál a tanácsadás áll az első helyen, majd a marketing, a pénzügy és bankszektor, a média és szórakoztatóipar, illetve a kormányzati szektor következik.</w:t>
      </w:r>
    </w:p>
    <w:p>
      <w:pPr/>
      <w:r>
        <w:rPr/>
        <w:t xml:space="preserve">Az AI megjelenése kettős érzést kelt a hallgatókban. Az alapszakosok 52, a mesterszakosok 56 százaléka szerint a mesterséges intelligencia új munkatípusokat és karrierutakat hoz létre. Ugyanakkor mindkét csoport 52 százaléka kevesebb junior pozícióra, 48 százalékuk pedig erősebb munkaerőpiaci versenyre számít.</w:t>
      </w:r>
    </w:p>
    <w:p>
      <w:pPr/>
      <w:r>
        <w:rPr/>
        <w:t xml:space="preserve">A diákok által legfontosabbnak tartott készségek között továbbra is a kommunikáció, a problémamegoldás és a kritikus gondolkodás vezet.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Vajda Boglárka, szenior PR-szakértő</w:t>
      </w:r>
    </w:p>
    <w:p>
      <w:pPr>
        <w:numPr>
          <w:ilvl w:val="0"/>
          <w:numId w:val="1"/>
        </w:numPr>
      </w:pPr>
      <w:r>
        <w:rPr/>
        <w:t xml:space="preserve">Corvinus Kommunikáció</w:t>
      </w:r>
    </w:p>
    <w:p>
      <w:pPr>
        <w:numPr>
          <w:ilvl w:val="0"/>
          <w:numId w:val="1"/>
        </w:numPr>
      </w:pPr>
      <w:r>
        <w:rPr/>
        <w:t xml:space="preserve">+36 30 619 6633</w:t>
      </w:r>
    </w:p>
    <w:p>
      <w:pPr>
        <w:numPr>
          <w:ilvl w:val="0"/>
          <w:numId w:val="1"/>
        </w:numPr>
      </w:pPr>
      <w:r>
        <w:rPr/>
        <w:t xml:space="preserve">press@uni-corvinus.hu</w:t>
      </w:r>
    </w:p>
    <w:tbl>
      <w:tblGrid>
        <w:gridCol/>
        <w:gridCol/>
      </w:tblGrid>
      <w:tblPr>
        <w:tblW w:w="0" w:type="auto"/>
        <w:tblLayout w:type="autofit"/>
        <w:tblCellMar>
          <w:top w:w="0" w:type="dxa"/>
          <w:left w:w="0" w:type="dxa"/>
          <w:right w:w="200" w:type="dxa"/>
          <w:bottom w:w="200" w:type="dxa"/>
        </w:tblCellMar>
      </w:tblP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67.18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Budapesti Corvinus Egyetem
                <w:br/>
                <w:br/>
                A diploma után preferált munkavégzési forma.
              </w:t>
            </w:r>
          </w:p>
        </w:tc>
      </w:t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73.04687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Budapesti Corvinus Egyetem
                <w:br/>
                <w:br/>
                A dolgozó hallgatók heti munkaideje képzési szint szerint.
              </w:t>
            </w:r>
          </w:p>
        </w:tc>
      </w:tr>
    </w:tbl>
    <w:p>
      <w:pPr/>
      <w:r>
        <w:rPr/>
        <w:t xml:space="preserve">Eredeti tartalom: Budapesti Corvinus Egyetem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https://hellosajto.hu/?p=32181
        </w:t>
      </w:r>
    </w:p>
    <w:sectPr>
      <w:headerReference w:type="default" r:id="rId9"/>
      <w:footerReference w:type="default" r:id="rId10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2026-07-31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Budapesti Corvinus Egyetem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C9C9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2026-07-30T14:25:35+00:00</dcterms:created>
  <dcterms:modified xsi:type="dcterms:W3CDTF">2026-07-30T14:25:35+00:00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