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Európai Parlament tovább erősíti a légi utasok jogait</w:t>
      </w:r>
      <w:bookmarkEnd w:id="0"/>
    </w:p>
    <w:p>
      <w:pPr/>
      <w:r>
        <w:rPr/>
        <w:t xml:space="preserve">Megmarad a három órát meghaladó járatkésések utáni kártalanítás</w:t>
      </w:r>
    </w:p>
    <w:p>
      <w:pPr/>
      <w:r>
        <w:rPr/>
        <w:t xml:space="preserve">Egyértelműbb eljárás a kárigények bejelentésére </w:t>
      </w:r>
    </w:p>
    <w:p>
      <w:pPr/>
      <w:r>
        <w:rPr/>
        <w:t xml:space="preserve">Átlátható árképzés és összehasonlítható jegyárak</w:t>
      </w:r>
    </w:p>
    <w:p>
      <w:pPr/>
      <w:r>
        <w:rPr/>
        <w:t xml:space="preserve">Gyorsabb és egyszerűbb kártalanítás, pótdíjmentes egymás melletti ülőhelyek a gyerekkel utazóknak, a kézipoggyász díját már eleve tartalmazó jegyár – ez a szabály lesz, nem a kivétel.</w:t>
      </w:r>
    </w:p>
    <w:p>
      <w:pPr/>
      <w:r>
        <w:rPr/>
        <w:t xml:space="preserve">Kedden a képviselők 646 szavazattal, 12 ellenszavazattal és három tartózkodás mellett jóváhagyták azokat az EU Tanácsával az egyeztetőbizottságon belül már megtárgyalt jogszabály-módosításokat, amelyek megerősítik a légi utasok jogait. A 2004 óta hatályos eredeti szabályok azért születtek, hogy a légi utasok kellő védelmet élvezzenek az esetleges fennakadások, például a beszállás megtagadása, illetve a járatok késése vagy törlése esetén.</w:t>
      </w:r>
    </w:p>
    <w:p>
      <w:pPr/>
      <w:r>
        <w:rPr/>
        <w:t xml:space="preserve">Nem gyengülnek a meglévő utasjogok</w:t>
      </w:r>
    </w:p>
    <w:p>
      <w:pPr/>
      <w:r>
        <w:rPr/>
        <w:t xml:space="preserve">A képviselőknek sikerült elérniük, hogy az utasok a jövőben is ugyanúgy igényt tarthassanak visszatérítésre vagy átfoglalásra, ha járatukat törlik. Továbbra is jogosultak lesznek kártérítésre a járat három órát meghaladó késésekor, 14 napon belüli törlésekor vagy a beszállítás visszautasításakor. Nem változik, és ezentúl is a repülési távolságtól függ majd a kártérítés mértéke: 1500 km-ig 250 euró, 1500 km-nél hosszabb EU-n belüli, valamint 1500 km és 3500 km közötti utaknál 400 euró, minden más, nagyobb távolságú útnál 600 euró lesz. A 3500 kilométernél hosszabb repülőutak esetében a légi fuvarozók felére csökkenthetik a kártérítés mértékét, ha a fennakadást követően felajánlják az utasoknak, hogy átfoglalják őket egy azonos célállomásra menő másik járatra, vagy ha az érkezés ideje nem haladja meg négy óránál többel a menetrend szerinti érkezési időpontot.</w:t>
      </w:r>
    </w:p>
    <w:p>
      <w:pPr/>
      <w:r>
        <w:rPr/>
        <w:t xml:space="preserve">A légitársaságok nem kötelesek kártérítést fizetni, ha a járat rajtuk kívül álló okok miatt késik vagy nem indul. Az új jogszabály a teljesség igénye nélkül felsorolja majd ezeket a rendkívüli körülményeket (például természeti katasztrófák, háború, szélsőséges időjárás, fegyelmezetlen utasok, munkabeszüntetés a repülőtéren, a légiforgalom-irányítóknál vagy a földi kiszolgáló személyzetnél stb.).</w:t>
      </w:r>
    </w:p>
    <w:p>
      <w:pPr/>
      <w:r>
        <w:rPr/>
        <w:t xml:space="preserve">A légi fuvarozók mindentől függetlenül ugyanúgy kötelesek lesznek gondoskodni a helyben veszteglő utasaikról: a várakozás ideje alatt két óránként frissítőt, három óránként étkezést, illetve hosszabb késedelem esetén éjszakai szállást kell biztosítaniuk (legfeljebb három éjszakára, ha a fennakadás rajtuk kívül álló okok miatt történik).</w:t>
      </w:r>
    </w:p>
    <w:p>
      <w:pPr/>
      <w:r>
        <w:rPr/>
        <w:t xml:space="preserve">Egyszerűbb lesz a visszatérítés és a kártalanítás</w:t>
      </w:r>
    </w:p>
    <w:p>
      <w:pPr/>
      <w:r>
        <w:rPr/>
        <w:t xml:space="preserve">A Parlament ragaszkodott a kártalanítás megkönnyítéséhez és felgyorsításához. A visszatérítést automatikussá kell tenni, ha átfoglalás helyett azt választják az utasok. Fennakadáskor pedig az út végétől számított négy napon belül egyértelműen tájékoztatni kell az utasokat arról, hogy hogyan igényelhetnek kártérítést. Az utasoknak felhasználói fiók létrehozása vagy külön alkalmazások letöltése nélkül is hozzá kell tudniuk férni ezekhez az információkhoz.</w:t>
      </w:r>
    </w:p>
    <w:p>
      <w:pPr/>
      <w:r>
        <w:rPr/>
        <w:t xml:space="preserve">A légi utasoknak kilenc hónapjuk lesz bejelenteni kárigényüket, a légitársaságoknak pedig 30 napon belül ki kell fizetniük a kártalanítást, illetve adott esetben a rendkívüli körülményekre hivatkozva meg kell indokolniuk, hogy miért nem teszik ezt meg, a panaszkezelés megfelelő lépésére irányítva az érintett utasokat.</w:t>
      </w:r>
    </w:p>
    <w:p>
      <w:pPr/>
      <w:r>
        <w:rPr/>
        <w:t xml:space="preserve">Bővülnek a légi utasok jogai</w:t>
      </w:r>
    </w:p>
    <w:p>
      <w:pPr/>
      <w:r>
        <w:rPr/>
        <w:t xml:space="preserve">Visszaútnál nem lehet megtagadni a beszállítást, illetve különdíjat felszámolni azon az alapon, hogy egy utas nem vette igénybe a retúrjegyen szereplő odautat.</w:t>
      </w:r>
    </w:p>
    <w:p>
      <w:pPr/>
      <w:r>
        <w:rPr/>
        <w:t xml:space="preserve">Az új szabályok feljogosítják az utasokat arra, hogy egy személyes tárgyat, például kis méretű táskát vagy hátizsákot többletköltségek nélkül felvigyenek magukkal a fedélzetre. Az árak átláthatósága és összehasonlíthatósága érdekében pedig a kézipoggyászért felszámított díjakat már a foglalás kezdetétől fel kell tüntetniük a jegyárban a légitársaságoknak, az utazásszervezőknek és a keresőportáloknak. A légitársaságok kedvezőbb viteldíjat kínálhatnak azoknak az utasoknak, akik nem kívánnak kézipoggyásszal utazni.</w:t>
      </w:r>
    </w:p>
    <w:p>
      <w:pPr/>
      <w:r>
        <w:rPr/>
        <w:t xml:space="preserve">Nem számítható fel további díj a névelírások javításáért, sem a beszállókártya kinyomtatásáért, ha az utasfelvétel már megtörtént. Az utasok külön kérés nélkül digitális formában is megkaphatják beszállókártyájukat utasfelvételkor, és ehhez nem kell felhasználói fiókkal vagy külön alkalmazással rendelkezniük. Nem tagadható meg az utasoktól a beszállítás azon az alapon, hogy a digitálisan kiállított beszállókártya saját nyomtatott változatát használják.</w:t>
      </w:r>
    </w:p>
    <w:p>
      <w:pPr/>
      <w:r>
        <w:rPr/>
        <w:t xml:space="preserve">Védelem a kiszolgáltatott utasoknak</w:t>
      </w:r>
    </w:p>
    <w:p>
      <w:pPr/>
      <w:r>
        <w:rPr/>
        <w:t xml:space="preserve">A fogyatékossággal élő és a csökkent mozgásképességű utasok kártalanításra, átfoglalásra és asszisztenciára tarthatnak igényt, ha a repülőtér hibájából nem érnek oda időben a kapuhoz, és lemaradnak a járatukról. A Parlamentnek köszönhetően nem fordulhat elő, hogy a gyerekes családok tagjait szétültessék. A szabályok arra kötelezik majd a légi fuvarozókat, hogy a 14 év alatti gyermekeket kísérő személyeknek többletdíj felszámítása nélkül biztosítsanak ülőhelyet a gyermekek mellett. Ugyanez érvényes a fogyatékossággal élő, a csökkent mozgásképességű és a várandós utasokra is.</w:t>
      </w:r>
    </w:p>
    <w:p>
      <w:pPr/>
      <w:r>
        <w:rPr/>
        <w:t xml:space="preserve">A jelentéstevő szerint</w:t>
      </w:r>
    </w:p>
    <w:p>
      <w:pPr/>
      <w:r>
        <w:rPr/>
        <w:t xml:space="preserve">A Közlekedési és Idegenforgalmi Bizottság alelnöke, Virginijus Sinkevičius (Zöldek, Litvánia) így nyilatkozott: „Az Európai Parlament jó hírrel szolgál a repülővel utazók számára. Keményen dolgoztunk annak érdekében, hogy az utasok ne veszítsék el a már meglévő jogaikat, miközben megerősítettük a családok, a mozgáskorlátozottak és más, leginkább rászorulók utazók jogait a most biztosított jobb védelem révén.”</w:t>
      </w:r>
    </w:p>
    <w:p>
      <w:pPr/>
      <w:r>
        <w:rPr/>
        <w:t xml:space="preserve">A témáért felelős jelentéstevő, Andrey Novakov (EPP, Bulgária) hangsúlyozta: „A mai szavazás győzelem – mind az utasok, mind az európai légi közlekedés számára. Több mint 13 évnyi patthelyzet után végre a bizonytalanságot egyértelmű szabályokkal, erősebb jogokkal és bizalommal váltjuk fel. Amikor az emberek repülőre szállnak, jogaik nem maradnak a földön.”</w:t>
      </w:r>
    </w:p>
    <w:p>
      <w:pPr/>
      <w:r>
        <w:rPr/>
        <w:t xml:space="preserve">A következő lépések</w:t>
      </w:r>
    </w:p>
    <w:p>
      <w:pPr/>
      <w:r>
        <w:rPr/>
        <w:t xml:space="preserve">A jogalkotási eljárás harmadik olvasat szakaszában, miután a Parlament elfogadja az egyeztetőbizottságban létrejött elvi megállapodást, azt a Tanácsnak is meg kell erősítenie 2026 augusztus elejéig. A módosított szabályok húsz nappal az Európai Unió Hivatalos Lapjában való kihirdetésüket követően lépnek majd hatályba. Attól kezdve a tagországoknak és a vállalkozásoknak egy évük lesz, hogy felkészüljenek az alkalmazásra.</w:t>
      </w:r>
    </w:p>
    <w:p>
      <w:pPr/>
      <w:r>
        <w:rPr/>
        <w:t xml:space="preserve">Sajtókapcsolat:</w:t>
      </w:r>
    </w:p>
    <w:p>
      <w:pPr>
        <w:numPr>
          <w:ilvl w:val="0"/>
          <w:numId w:val="1"/>
        </w:numPr>
      </w:pPr>
      <w:r>
        <w:rPr/>
        <w:t xml:space="preserve">Zalán Eszter sajtóreferens</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https://hellosajto.hu/?p=31790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6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2026-07-07T19:21:38+00:00</dcterms:created>
  <dcterms:modified xsi:type="dcterms:W3CDTF">2026-07-07T19:21:38+00:00</dcterms:modified>
</cp:coreProperties>
</file>

<file path=docProps/custom.xml><?xml version="1.0" encoding="utf-8"?>
<Properties xmlns="http://schemas.openxmlformats.org/officeDocument/2006/custom-properties" xmlns:vt="http://schemas.openxmlformats.org/officeDocument/2006/docPropsVTypes"/>
</file>