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BME kutatói segítenek kideríteni, hogyan lehetne Budapestre vinni a paksi hőt</w:t>
      </w:r>
      <w:bookmarkEnd w:id="0"/>
    </w:p>
    <w:p>
      <w:pPr/>
      <w:r>
        <w:rPr/>
        <w:t xml:space="preserve">Az atomerőmű hulladékhőjének a fővárosi távfűtésben történő hasznosítása gazdasági és környezetvédelmi szempontból is ígéretes elképzelés.</w:t>
      </w:r>
    </w:p>
    <w:p>
      <w:pPr/>
      <w:r>
        <w:rPr/>
        <w:t xml:space="preserve">A főváros távhőrendszerét üzemeltető Budapesti Közművek (BKM) több hónapig tartó tárgyalások után megbízási szerződést kötött a BME-vel egy döntést megalapozó tanulmány közös elkészítésére a Paksi Atomerőmű hőjének a fővárosi távfűtési rendszerbe való eljuttatása lehetőségéről. A beruházás révén számottevően enyhülhetne a Duna vizének hőterhelése, továbbá a szén-dioxid-kibocsátás jelentős csökkenése mellett mérséklődne az ország gázimportfüggősége.</w:t>
      </w:r>
    </w:p>
    <w:p>
      <w:pPr/>
      <w:r>
        <w:rPr/>
        <w:t xml:space="preserve">Előzetes becslések szerint a vezeték akár 300 millió köbméternyi importált földgáz kiváltását is lehetővé tehetné.</w:t>
      </w:r>
    </w:p>
    <w:p>
      <w:pPr/>
      <w:r>
        <w:rPr/>
        <w:t xml:space="preserve">Az atomerőművi technológia szükségszerű velejárója, hogy a hőtermelő egységekben (reaktorokban) előállított energia egy része nem villamos energia formájában hasznosul, hanem veszteségként a zárt rendszerből el kell vezetni. A Paksi Atomerőmű esetében ez jelenleg részben - hulladékhőként - a Duna vizébe kerül. A Budapesti Közművek finanszírozásában megvalósuló vizsgálat során a BME és a BKM szakemberei közösen elemzik, hogy az erőmű és a távfűtési hálózat között milyen műszaki megoldással lehet távhővezetéket lefektetni, és ezen az atomerőmű hulladékhőjét távfűtési céllal Budapestre eljuttatni.</w:t>
      </w:r>
    </w:p>
    <w:p>
      <w:pPr/>
      <w:r>
        <w:rPr/>
        <w:t xml:space="preserve">A távfűtés mint technológia ma sem idegen a Paksi Atomerőműtől, hiszen Paks város lakótelepi részén a 80-as évek óta az atomerőműből származó távhővel fűtik a társasházi lakásokat. Ha a Paks és Budapest közötti távhővezeték megvalósulna, arra a nyomvonal közelében lévő városok távhőrendszerei, ipari fogyasztói is rácsatlakozhatnának, ezzel tovább javítva az energetikai és gazdasági hatékonyságot.</w:t>
      </w:r>
    </w:p>
    <w:p>
      <w:pPr/>
      <w:r>
        <w:rPr/>
        <w:t xml:space="preserve">A paksi hulladékhő fővárosba juttatásának műszaki kérdése évtizedek óta napirenden van, és a BKM szakemberei szerint az alábbi műszaki-gazdasági és energetikai fejlemények miatt most különösen időszerű.</w:t>
      </w:r>
    </w:p>
    <w:p>
      <w:pPr/>
      <w:r>
        <w:rPr/>
        <w:t xml:space="preserve">Az atomerőmű normál üzemi hűtése a nyári forróság időszakaiban időről időre technikai korlátokba ütközik. A helyzet az előző napokban csak az erőmű visszaterhelésével – a teljesítménye visszafogásával – volt uralható. Minden olyan megoldás segít ebben a helyzetben, amely hozzájárul a hulladékhő mennyiségének csökkentéséhez, az erőmű által megtermelt hő egy részének hasznos célra történő elszállításához.</w:t>
      </w:r>
    </w:p>
    <w:p>
      <w:pPr/>
      <w:r>
        <w:rPr/>
        <w:t xml:space="preserve">Ha megépül Paks 2, az erőmű mint hőforrás egészen az évszázad végéig rendelkezésre áll majd.</w:t>
      </w:r>
    </w:p>
    <w:p>
      <w:pPr/>
      <w:r>
        <w:rPr/>
        <w:t xml:space="preserve">A távvezeték megépítése jelentős hőterheléstől mentesítené a Dunát.</w:t>
      </w:r>
    </w:p>
    <w:p>
      <w:pPr/>
      <w:r>
        <w:rPr/>
        <w:t xml:space="preserve">Az elmúlt évtizedek során sokat fejlődött a távhővezeték-technológia, ezért minimális lenne a vezeték mentén a hőveszteség, ez nem befolyásolná érdemben a projekt gazdaságosságát.</w:t>
      </w:r>
    </w:p>
    <w:p>
      <w:pPr/>
      <w:r>
        <w:rPr/>
        <w:t xml:space="preserve">A távhővezetékekben áramló víztömeg keringtetéséhez szükséges energia jelentős mértékben megújuló villamosenergia-termelésből (napelemekkel termelt áramból) származna. A szükséges energia maradékát pedig értelemszerűen az atomerőmű termelné, így ezzel is csökkenthető lenne a villamosenergia-rendszer egyes kritikus üzemállapotaiban szükségszerű visszaterhelés.</w:t>
      </w:r>
    </w:p>
    <w:p>
      <w:pPr/>
      <w:r>
        <w:rPr/>
        <w:t xml:space="preserve">A hazai villamosenergia-rendszer szabályozhatósága a megújulóenergia-termelés arányának növekedése miatt egyre komolyabb kihívás. A kiterjedt távhőrendszerek és a villamosenergia-rendszer energetikai összekapcsolása a jelentős rugalmasságú és hőtároló kapacitású távhőhálózatok révén segíthet az áramhálózatok szabályozásában is.</w:t>
      </w:r>
    </w:p>
    <w:p>
      <w:pPr/>
      <w:r>
        <w:rPr/>
        <w:t xml:space="preserve">A különlegesen szigetelt, 1000 mm átmérőjű távvezetékpár az engedélyezéstől függően akár közvetlenül a Duna nyomvonala mellett is haladhatna, így nem járna érdemi bontással, kisajátítással. A földbe fektethető vezeték köré helyben honos növényzet telepíthető.</w:t>
      </w:r>
    </w:p>
    <w:p>
      <w:pPr/>
      <w:r>
        <w:rPr/>
        <w:t xml:space="preserve">A fővárosi távhőrendszer stabil piacot jelent a projekt számára, a FŐTÁV ügyfélköre dinamikusan bővül, az elmúlt öt évben mintegy 100 MW igényű új fogyasztó csatlakozott a szolgáltatáshoz. A rendszer téli csúcsigénye mintegy 1000 MW, a nyári használatimelegvíz-hőigény is jelentős, 100 MW körül alakul.</w:t>
      </w:r>
    </w:p>
    <w:p>
      <w:pPr/>
      <w:r>
        <w:rPr/>
        <w:t xml:space="preserve">A távhő-tranzitvezeték nyomvonala mintegy 125 km lenne, érintve Dunaújvárost, Százhalombattát, Érdet. Ezekben a városokban jelenleg is üzemel távhőszolgáltatás, és van ipari hőigény is. Az új vezetékből tehát juthatna hő ezekbe a rendszerekbe is, ami segítheti a beruházás gyorsabb megtérülését. A vezetékpárra felfűzhetők ipari parkok, melegházak is, tovább javítva a projekt energetikai hatékonyságát és gazdaságosságát.</w:t>
      </w:r>
    </w:p>
    <w:p>
      <w:pPr/>
      <w:r>
        <w:rPr/>
        <w:t xml:space="preserve">A beruházással jelentős mennyiségű földgázimport váltható ki, csökkentve Magyarország importenergia-függőségét.</w:t>
      </w:r>
    </w:p>
    <w:p>
      <w:pPr/>
      <w:r>
        <w:rPr/>
        <w:t xml:space="preserve">A kormány által sikeresen megszerzett EU-s források esetleges bevonásával az európai unió klímapolitikai, környezetvédelmi és energiafüggetlenséget célzó törekvései teljesülnek.</w:t>
      </w:r>
    </w:p>
    <w:p>
      <w:pPr/>
      <w:r>
        <w:rPr/>
        <w:t xml:space="preserve">A vizsgálat lezárulása az év negyedik negyedében várható, eredményeiről a Budapesti Közművek tájékoztatja majd a nyilvánosságot.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https://hellosajto.hu/?p=31566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2C9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2026-07-02T17:46:14+00:00</dcterms:created>
  <dcterms:modified xsi:type="dcterms:W3CDTF">2026-07-02T17:46:14+00:00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