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Balatont egyszerre fojtogatja a beton, a nádasok pusztulása, a vegyszerek és a felmelegedő víz</w:t>
      </w:r>
      <w:bookmarkEnd w:id="0"/>
    </w:p>
    <w:p>
      <w:pPr/>
      <w:r>
        <w:rPr/>
        <w:t xml:space="preserve">A Balaton sorsa nem egyszerű vízszintkérdés: a tóra egyszerre nehezedik a parti beépítés, a nádasok pusztulása, a naptejekből, vegyszerekből és gyógyszermaradványokból származó terhelés, a horgászat során bejutó nagy mennyiségű szerves anyag és a klímaváltozás miatt melegedő víz hatása. Erről beszélt Vasas Gábor, a Balatoni Limnológiai Intézet főigazgatója a Magyar Tudományos Akadémia Biztos hang című podcastjában.</w:t>
      </w:r>
    </w:p>
    <w:p>
      <w:pPr/>
      <w:r>
        <w:rPr/>
        <w:t xml:space="preserve">A balatoni hírekben gyakran egyetlen szám kerül a középpontba: hány centiméteren áll a tó vízszintje. Vasas Gábor szerint azonban a Balaton esetében nem egyetlen ideális vízállásról kellene beszélni, hanem arról, hogy a tó természetes működéséhez vízszintmozgásra is szükség van. A 70 és 110 centiméter közötti változás önmagában nem katasztrófa, hanem egy sekély tó életének része lehet.</w:t>
      </w:r>
    </w:p>
    <w:p>
      <w:pPr/>
      <w:r>
        <w:rPr/>
        <w:t xml:space="preserve">A gond inkább az, ha a szabályozási szinteket a közbeszéd „optimális vízszintként” kezeli. Az alacsony vízállástól sokan félnek, de a tartósan magas vízszint sem feltétlenül jó a Balatonnak: ökológiai szempontból ennek is lehetnek káros következményei. A tó élővilága, a nádasok, a parti zónák és a vízi növényzet nem egy állandó állapotra, hanem változó vízjárásra rendezkedett be.</w:t>
      </w:r>
    </w:p>
    <w:p>
      <w:pPr/>
      <w:r>
        <w:rPr/>
        <w:t xml:space="preserve">A vízszintnél fontosabb a vízmérleg</w:t>
      </w:r>
    </w:p>
    <w:p>
      <w:pPr/>
      <w:r>
        <w:rPr/>
        <w:t xml:space="preserve">Vasas Gábor szerint a vízszintnél fontosabb kérdés a vízmérleg: mennyi víz érkezik a tóba, és mennyi távozik belőle párolgással, lefolyással vagy más módon. Ez azért különösen lényeges, mert 2000 után egyre gyakoribbá és jelentősebbé váltak azok az évek, amikor a Balaton vízmérlege negatív: több víz tűnik el a rendszerből, mint amennyi utánpótlásként érkezik.</w:t>
      </w:r>
    </w:p>
    <w:p>
      <w:pPr/>
      <w:r>
        <w:rPr/>
        <w:t xml:space="preserve">A Kárpát-medence nem a klímaváltozás nyertese, az aszályos évek egyre gyakoribbak, a sekély tavak pedig különösen érzékenyen reagálnak a hőmérséklet, a csapadék és a párolgás változásaira. Ez nemcsak a Balatonra igaz: Vasas Gábor a Velencei-tó példáján is hangsúlyozta, hogy nem alkalmi mérések alapján kellene dönteni, hanem folyamatos, tudományos monitoringra építve.</w:t>
      </w:r>
    </w:p>
    <w:p>
      <w:pPr/>
      <w:r>
        <w:rPr/>
        <w:t xml:space="preserve">Nem telepíthetjük át a nádasokat kedvünk szerint</w:t>
      </w:r>
    </w:p>
    <w:p>
      <w:pPr/>
      <w:r>
        <w:rPr/>
        <w:t xml:space="preserve">A Balaton jövőjéről szóló vitákban a parti beépítések és a nádasok sorsa különösen érzékeny kérdés. Vasas Gábor szerint téves az a logika, hogy egy beruházás miatt kivágott nád „máshol pótolható”. A nád nem úgy működik, mint egy átültethető kertészeti elem: ott tud megtelepedni, ahol a természetes feltételek adottak. Ha ezek nincsenek meg, az áttelepítés ökológiai értelemben nem valódi pótlás.</w:t>
      </w:r>
    </w:p>
    <w:p>
      <w:pPr/>
      <w:r>
        <w:rPr/>
        <w:t xml:space="preserve">A nádasok élőhelyet adnak, szerepük van a halak szaporodásában, tompítják a hullámzást, szűrőként működnek, és átmenetet képeznek a vízi és szárazföldi élőhelyek között. Éppen ezért a parti zónák további beépítése nem pusztán tájképi vagy természetvédelmi ügy, hanem a tó működőképességét érintő kérdés.</w:t>
      </w:r>
    </w:p>
    <w:p>
      <w:pPr/>
      <w:r>
        <w:rPr/>
        <w:t xml:space="preserve">A társadalmi alkalmazkodás része lenne az is, hogy a jelenleginél nagyobb vízszintingadozást is elfogadunk. Ebben segíthetnének például az újabb típusú, „lidószerű” – egy kicsit a homokos tengerpartra, kicsit pedig az ősi Balatonra emlékeztető – strandok, amelyek működéséhez természetesen hozzátartozik a vízszintingadozás és a hullámzás. </w:t>
      </w:r>
    </w:p>
    <w:p>
      <w:pPr/>
      <w:r>
        <w:rPr/>
        <w:t xml:space="preserve">Új típusú algásodási kockázatok jelennek meg</w:t>
      </w:r>
    </w:p>
    <w:p>
      <w:pPr/>
      <w:r>
        <w:rPr/>
        <w:t xml:space="preserve">A Balaton korábbi nagy algásodási problémái főként a külső tápanyagterheléshez kötődtek: a szennyvíz, a mezőgazdasági terhelés, a foszfor és a nitrogén bejutása erősen rontotta a vízminőséget. A későbbi beavatkozások, köztük a szennyvízelvezetés fejlesztése és a Kis-Balaton újraalkotása, látványos javulást hoztak.</w:t>
      </w:r>
    </w:p>
    <w:p>
      <w:pPr/>
      <w:r>
        <w:rPr/>
        <w:t xml:space="preserve">A klímaváltozás azonban új típusú kockázatokat hoz. Ma már nemcsak az a kérdés, mennyi tápanyag érkezik kívülről a tóba. A víz felmelegedése, a hőrétegződés változása nyomán az üledékben beinduló folyamatok belső tápanyag-felszabaduláshoz is vezethetnek. Ez azt jelenti, hogy a tó akkor is algásodhat, ha a külső terheléseket sikerül csökkenteni. És a hőmérséklet emelkedésén keresztül újabb és újabb algafajok találnak kedvező életteret azokon a helyeken, ahol eddig nem maradtak meg. Figyelmeztető jel, hogy a korábban tisztábbnak tartott keleti medencében is megjelentek algásodási jelenségek.</w:t>
      </w:r>
    </w:p>
    <w:p>
      <w:pPr/>
      <w:r>
        <w:rPr/>
        <w:t xml:space="preserve">A tóhasználat apró döntései is összeadódnak</w:t>
      </w:r>
    </w:p>
    <w:p>
      <w:pPr/>
      <w:r>
        <w:rPr/>
        <w:t xml:space="preserve">A Balaton terheléséről nem csak nagy beruházások és vízügyi döntések formájában érdemes beszélni. A mindennapi tóhasználat is számít: a naptejek, illatszerek, gyógyszermaradványok és kerti vegyszerek mind bekerülhetnek a rendszerbe.</w:t>
      </w:r>
    </w:p>
    <w:p>
      <w:pPr/>
      <w:r>
        <w:rPr/>
        <w:t xml:space="preserve">Hasonlóan fontos ügy a horgászat és az etetőanyag-terhelés. Vasas Gábor szerint a Balaton nem természetes értelemben vett „pontyos víz”: pontyból nagyrészt annyi van benne, amennyit betelepítenek. Az éves etetőanyag-mennyiséget körülbelül 2000 tonnára teszi, és főként az összetételét tartja problémásnak, különösen az állati eredetű, foszforban gazdag anyagok miatt. Anyagmérleg-szempontból megfontolandó, hogy a kifogott hal egy részét az egyre elterjedtebb visszaengedés helyett elvigyék és elfogyasszák.</w:t>
      </w:r>
    </w:p>
    <w:p>
      <w:pPr/>
      <w:r>
        <w:rPr/>
        <w:t xml:space="preserve">A tóra nehezedő terhelések közé tartozik a kémiai szúnyogirtás is, amelyet Vasas Gábor szerint lehetőség szerint el kellene hagyni. Mivel nem szelektív, sok más fajt is érinthet, vízi környezetben pedig különösen problémás lehet. A biológiai megoldások felé kellene mozdulni, még akkor is, ha ezek fejlesztést igényelnek.</w:t>
      </w:r>
    </w:p>
    <w:p>
      <w:pPr/>
      <w:r>
        <w:rPr/>
        <w:t xml:space="preserve">A klímaváltozás az inváziós fajok kockázatát is növeli. Elhibázott haltelepítések, termálvizes kifolyók, akvarisztikai fajok elengedése és a melegedő vizek együtt segíthetik idegenhonos fajok megtelepedését. A Balaton jövője ezért azon múlik, hogy képesek vagyunk-e rendszerszinten gondolkodni róla, ehhez pedig kiszámítható kutatásfinanszírozásra, hosszú távú adatsorokra és a döntésekbe beépülő tudományos eredményekre van szükség.</w:t>
      </w:r>
    </w:p>
    <w:p>
      <w:pPr/>
      <w:r>
        <w:rPr/>
        <w:t xml:space="preserve">A podcast-epizód elérhető az ismert platformokon és az mta.hu oldalán a következő címen: https://mta.hu/podcast/a-balatonrol-vasas-gaborral-a-balatoni-limnologiai-kutatointezet-foigazgatojaval-115489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724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2026-06-30T18:10:30+00:00</dcterms:created>
  <dcterms:modified xsi:type="dcterms:W3CDTF">2026-06-30T18:10:30+00:00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