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Mikroműanyagok rágózással is bekerülhetnek a szervezetbe</w:t>
      </w:r>
      <w:bookmarkEnd w:id="0"/>
    </w:p>
    <w:p>
      <w:pPr/>
      <w:r>
        <w:rPr/>
        <w:t xml:space="preserve">Kevesen gondolnak rá, hogy a rágógumik is műanyag alapúak, ezért fogyasztásuk során már néhány perc alatt jelentős mennyiségű, akár több ezer mikroműanyag-részecske szabadulhat fel, amelyek a nyállal együtt az emésztőrendszerbe kerülhetnek. Bár jelenleg nem ismert, hogy ez egészségügyi kockázatot jelentene, azért fontos a mértékletesség – mondja Pilling Róbert, a Semmelweis Egyetem Dietetikai és Táplálkozástudományi Tanszék mesteroktatója.</w:t>
      </w:r>
    </w:p>
    <w:p>
      <w:pPr/>
      <w:r>
        <w:rPr/>
        <w:t xml:space="preserve">A legtöbb, ma forgalomban lévő rágógumi már nem természetes növényi gyantából, hanem úgynevezett élelmiszeripari polimerekből áll. Ezek az anyagok teszik lehetővé, hogy hosszú ideig megőrizzék rugalmasságukat, állagukat és ízüket. A probléma csak az, hogy ezek az anyagok ugyanúgy viselkednek, mint más műanyagok: idővel apró részecskékre töredezhetnek.</w:t>
      </w:r>
    </w:p>
    <w:p>
      <w:pPr/>
      <w:r>
        <w:rPr/>
        <w:t xml:space="preserve">A rágás során a gumialapból apró mikroműanyag-részecskék válhatnak le, melyeket a nyállal együtt lenyelünk, majd az emésztőrendszerbe jutnak. Ezek többsége várhatóan kiürül a szervezetből, ugyanakkor egy részük felszívódhat és bekerülhet a vérkeringésbe. – emeli ki Pilling Róbert.</w:t>
      </w:r>
    </w:p>
    <w:p>
      <w:pPr/>
      <w:r>
        <w:rPr/>
        <w:t xml:space="preserve">A Semmelweis Egyetem Dietetikai és Táplálkozástudományi Tanszék mesteroktatója hozzáteszi: azt nem lehet egyértelműen kijelenteni, hogy a rágógumiból származó mikroműanyagok konkrét betegségeket okoznának. Ugyanakkor lehetséges, hogy a szervezetbe jutó részecskék hosszú távon összefüggésbe hozhatók gyulladásos folyamatokkal, a bélmikrobiom (bélflóra) változásaival vagy más biológiai hatásokkal, ezek azonban még nem bizonyítottak.</w:t>
      </w:r>
    </w:p>
    <w:p>
      <w:pPr/>
      <w:r>
        <w:rPr/>
        <w:t xml:space="preserve">Bár a legújabb tudományos kutatások szerint a rágógumi a jelentősebb, eddig kevésbé figyelembe vett mikroműanyag-források között szerepel, nem ez jelenti a legnagyobb terhelést az emberi szervezet számára. Az apró részecskék ugyanis ma már gyakorlatilag mindenütt megtalálhatók: a levegőben, a vizekben, a talajban, valamint számos olyan termékben is – például palackozott italok, műanyag csomagolások – amelyekkel nap mint nap kapcsolatba kerülünk. A szakértő szerint a legfontosabb üzenet nem a riogatás, hanem a tudatosság. A rágógumi nem nélkülözhetetlen része az étrendnek, ezért érdemes átgondolni a rendszeres fogyasztását. Bár ismert előnyei vannak – például fokozza a nyáltermelést és hozzájárulhat a szájhigiénéhez –, ezek a hatások megfelelő fogápolással is elérhetők. Ráadásul a környezettudatos választások már az otthoni szájápolás szintjén is megvalósíthatók, amint erről a Semmelweis Egyetem kutatói korábban beszámoltak.</w:t>
      </w:r>
    </w:p>
    <w:p>
      <w:pPr/>
      <w:r>
        <w:rPr/>
        <w:t xml:space="preserve">A mikroműanyag-bevitel csökkentéséért más területeken is sokat tehetünk. Ilyen lehet például a műanyag csomagolású élelmiszerek visszafogottabb használata vagy a palackozott italok helyett a vezetékes víz előnyben részesítése. De ide tartoznak a természetes növényi gyanta alapú rágógumik is. Ezek azonban jelenleg inkább rétegterméknek számítanak, és a hagyományos rágógumikhoz képest eltérő ízélményt, illetve állagot nyújthatnak. Az alkalmi rágógumizás miatt nincs ok aggodalomra, ugyanakkor a mértékletesség és a tudatos fogyasztói döntések hosszú távon hozzájárulhatnak a mikroműanyag-terhelés csökkentéséhez.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https://hellosajto.hu/?p=31455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259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2026-06-29T19:06:05+00:00</dcterms:created>
  <dcterms:modified xsi:type="dcterms:W3CDTF">2026-06-29T19:06:05+00:00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