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Fusarium a Nébih fókuszában: országos monitoring a biztonságos gabonatermésért</w:t>
      </w:r>
      <w:bookmarkEnd w:id="0"/>
    </w:p>
    <w:p>
      <w:pPr/>
      <w:r>
        <w:rPr/>
        <w:t xml:space="preserve">A 2025-ös adatok szerint az országos Fusarium-fertőzöttség 3,9% volt, ami kedvező eredménynek számít. A Nemzeti Élelmiszerlánc-biztonsági Hivatal (Nébih) laboratóriuma a vármegyei kormányhivatalok szakembereinek közreműködésével vizsgálja az őszi búzatételek belső Fusarium fertőzöttségét. A rendszeres monitoring célja, hogy időben feltárja a termés mennyiségét és minőségét veszélyeztető kórokozók jelenlétét, valamint hozzájáruljon az élelmiszer- és takarmánybiztonság fenntartásához.</w:t>
      </w:r>
    </w:p>
    <w:p>
      <w:pPr/>
      <w:r>
        <w:rPr/>
        <w:t xml:space="preserve">A fuzáriózis a kalászos gabonák egyik legjelentősebb gombás betegsége, amelyet különböző Fusarium fajok okoznak. Ezek a fajok akár együttesen, akár külön-külön is részt vehetnek a tünetek kialakításában. Magyarországi viszonyok között a legjelentősebb a F. graminearum és a F. culmorum. Minőségi élelmiszer-előállítás szempontjából kiemelt jelentőségű a kórokozók elleni védekezés, mivel ezek a fitopatogének nemcsak a termés mennyiségét csökkenthetik, hanem annak minőségét, beltartalmi értékeit és tápértékét is kedvezőtlenül befolyásolhatják. Ráadásul egyes fajok mikotoxinokat termelnek, amelyek jelenléte élelmiszer- és takarmánybiztonsági kockázatot jelenthet.</w:t>
      </w:r>
    </w:p>
    <w:p>
      <w:pPr/>
      <w:r>
        <w:rPr/>
        <w:t xml:space="preserve">A fuzáriózis megjelenésének mértéke évről évre változik a fertőzést befolyásoló körülmények (gabonafajta, termőhely, csapadék- és páraviszonyok, tápanyag-ellátottság, tarlómaradványok stb.) függvényében, ezért a fertőzöttség rendszeres nyomon követése kiemelt fontosságú.</w:t>
      </w:r>
    </w:p>
    <w:p>
      <w:pPr/>
      <w:r>
        <w:rPr/>
        <w:t xml:space="preserve">A 2025-ös felderítés a következő adatokat mutatta:</w:t>
      </w:r>
    </w:p>
    <w:p>
      <w:pPr/>
      <w:r>
        <w:rPr/>
        <w:t xml:space="preserve">A kormányhivatalok szakemberei és a Nébih együttesen 456 db mintát vizsgáltak.</w:t>
      </w:r>
    </w:p>
    <w:p>
      <w:pPr/>
      <w:r>
        <w:rPr/>
        <w:t xml:space="preserve">A mintaszámok a megyék méretének és őszi búza vetésterületének függvényében eltérhetnek (2025-ben 23-31 db minta/vármegye).</w:t>
      </w:r>
    </w:p>
    <w:p>
      <w:pPr/>
      <w:r>
        <w:rPr/>
        <w:t xml:space="preserve">A Nébih laboratóriuma végezte 6 vármegye mintáinak (összesen 136 minta) mikrobiológiai vizsgálatát.</w:t>
      </w:r>
    </w:p>
    <w:p>
      <w:pPr/>
      <w:r>
        <w:rPr/>
        <w:t xml:space="preserve">A beküldött jelentések és az NNRL eredményeiből megállapítható, hogy a minták Fusarium spp. belső fertőzöttség mértéke 0 % és 25 % között mozgott. Az eredmények nagy szórást mutatnak a vármegyéken belül és a vármegyék között is.</w:t>
      </w:r>
    </w:p>
    <w:p>
      <w:pPr/>
      <w:r>
        <w:rPr/>
        <w:t xml:space="preserve">A megyék között tapasztalt fertőzöttségi különbségek hátterében elsősorban az eltérő időjárási viszonyok, a termesztéstechnológiai sajátosságok, az elővetemény-hatás, valamint a termesztett fajták fogékonyságában mutatkozó különbségek állhatnak.</w:t>
      </w:r>
    </w:p>
    <w:p>
      <w:pPr/>
      <w:r>
        <w:rPr/>
        <w:t xml:space="preserve">A vármegyei átlagértékeket tekintve a legmagasabb 25 %-os fertőzöttségi szintet Zala vármegyében állapították meg, amely erős fertőzöttséget jelent a többi vármegyéhez képest. Zala vármegye kivételével a fertőzöttség megyei átlaga nem haladta meg a 7 %-ot.</w:t>
      </w:r>
    </w:p>
    <w:p>
      <w:pPr/>
      <w:r>
        <w:rPr/>
        <w:t xml:space="preserve">2025-ben az eredményeket összesítve 3,9 % volt az országos Fusarium-fertőzöttség átlaga, ami alacsonynak mondható a húszéves viszonylatban.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2.265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Élelmiszerlánc-biztonsági Hivatal
                <w:br/>
                <w:br/>
                Őszi búza belső Fusarium-fertőzöttség monitoring eredménye megyénkénti lebontásban (2025).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6.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Élelmiszerlánc-biztonsági Hivatal
                <w:br/>
                <w:br/>
                Őszi búza belső Fusarium-fertőzöttségének alakulása az elmúlt két évtizedben.
              </w:t>
            </w:r>
          </w:p>
        </w:tc>
      </w:tr>
    </w:tbl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https://hellosajto.hu/?p=31297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2BC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2026-06-18T22:06:29+00:00</dcterms:created>
  <dcterms:modified xsi:type="dcterms:W3CDTF">2026-06-18T22:06:29+00:00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