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Átadták a Klasszis privátbanki, privátbankári és bizalmi vagyonkezelési szakértői díjakat</w:t></w:r><w:bookmarkEnd w:id="0"/></w:p><w:p><w:pPr/><w:r><w:rPr/><w:t xml:space="preserve">Június 9-én, a Klasszis Investment and Wealth Management Summit 2026 konferencia keretein belül adta át a Privátbankár.hu, az Mfor és a Piac&amp;Profit online újságokat magában foglaló Klasszis Média a privátbanki, vagyonkezelői és nyugdíjpénztári díjakat.</w:t></w:r></w:p><w:p><w:pPr/><w:r><w:rPr/><w:t xml:space="preserve">Az Év Klasszis Privátbanki Szolgáltatója 2026 díjat a Hold Alapkezelő nyerte el. A díjra a hazai privátbankok pályázhattak egy összetett űrlap kitöltésével, amelyben a szolgáltatás különböző jellemzőit és a 2025-ös működés legfontosabb adatait mutathatták be. A pályázatok értékelésében a Klasszis Média munkatársai mellett külső szakértők vettek részt. Az értékelés során az ügyfélkiszolgálás és a szolgáltatási szint, valamint az innováció bírt a legnagyobb súllyal, emellett az üzleti modell és stratégia, a bizalmi vagyonkezelési és vagyonstrukturálási megoldások, a referenciák és az ügyfél-elégedettség számított kiemelt szempontnak. A zsűri külön értékelte a befektetési teljesítményt is.</w:t></w:r></w:p><w:p><w:pPr/><w:r><w:rPr/><w:t xml:space="preserve">„A Hold nemzetközi szinten is nagyon sikeres vagyonkezelő, alapkezelő szolgáltatást nyújt, az erre épülő privátbanki szolgáltatásokkal, a magyar sajátosságokkal számolva, kiemelkedő munkát végeztek, és nagyon magas szinten szolgáltattak. Az ügyfelek száma és a kezelt vagyon kiemelkedő mértékben emelkedett 2025-ben” – értékelte a nyertes pályázatot a zsűri.</w:t></w:r></w:p><w:p><w:pPr/><w:r><w:rPr/><w:t xml:space="preserve">Díjazták a privátbankárokat is</w:t></w:r></w:p><w:p><w:pPr/><w:r><w:rPr/><w:t xml:space="preserve">A hazai privátbankok három kategóriában jelölhették privátbankáraikat díjazásra. Az általános kategória mellett külön kategóriában szerepeltek a „feltörekvő”, azaz 40 év alatti privátbanki tanácsadók, valamint a „kiemelt” tanácsadók, akik jellemzően 300 millió forintnál nagyobb vagyonnal rendelkező ügyfelek körét kezelik. A kiemelt tanácsadókról szakmai szavazás döntött, a másik két kategóriában pedig a klasszis.hu oldalon indított közönségszavazás eredményét is figyelembe vették 50 százalékos súllyal. A szakmai szavazáson a privátbankok egy-egy szavazattal rendelkeztek, saját jelöltjeikre nem szavazhattak. A piaci szereplők jelentős része leadta szavazatát, a közönségszavazáson pedig 2167 érvényes voks érkezett be.</w:t></w:r></w:p><w:p><w:pPr/><w:r><w:rPr/><w:t xml:space="preserve">A díjazottak:</w:t></w:r></w:p><w:p><w:pPr/><w:r><w:rPr/><w:t xml:space="preserve">Az Év Klasszis Privátbanki Tanácsadója 2026: Benecz  Norbert - K&amp;H privát bank</w:t></w:r></w:p><w:p><w:pPr/><w:r><w:rPr/><w:t xml:space="preserve">Az Év Klasszis Feltörekvő Privátbanki Tanácsadója: Dell'Edera  Márk - Erste Private Banking</w:t></w:r></w:p><w:p><w:pPr/><w:r><w:rPr/><w:t xml:space="preserve">Az Év Klasszis Kiemelt Privátbanki Tanácsadója: Hegedűs Zoltán - OTP Private Banking</w:t></w:r></w:p><w:p><w:pPr/><w:r><w:rPr/><w:t xml:space="preserve">A szolgáltatók nevezték meg a legjobb szakértőket</w:t></w:r></w:p><w:p><w:pPr/><w:r><w:rPr/><w:t xml:space="preserve">Az Év Klasszis Bizalmi Vagyonkezelési Szakértője díjat az Apelso Trust kapta. Ennél az elismerésnél azokat a cégeket keresték, amelyek a bizalmi vagyonkezeléshez kapcsolódó strukturálási és jogi munkákat végzik, nem pedig a BVK-számlavezetőket. Privátbanki szolgáltatók és a nemzetközi privátbanki piacon tevékenykedő szereplők körében végeztek felmérést: a cégek rangsorolva adták meg 3-3 partnerüket, akikkel a legjobb a szakmai együttműködésük. Összesen 9 szolgáltató adott le szavazatot, így a díj szakmailag jól alátámasztott eredmény alapján született meg.</w:t></w:r></w:p><w:p><w:pPr/><w:r><w:rPr/><w:t xml:space="preserve">Az első helyezett az Apelso Trust lett, a második a Jalsovszky Ügyvédi Iroda, a harmadik pedig az RSM Hungary. Jelölést kapott még az Andersen Adótanácsadó, a Confido Trust, a Crystal Worldwide, a Deloitte, a Klart Legal ügyvédi társulás, a PWC és a Sine Qua Non Trust.</w:t></w:r></w:p><w:p><w:pPr/><w:r><w:rPr/><w:t xml:space="preserve">Díjazták a nyugdíjportfóliókat és az innovációkat is</w:t></w:r></w:p><w:p><w:pPr/><w:r><w:rPr/><w:t xml:space="preserve">A rendezvényen ugyanakkor nemcsak ezeket az elismeréseket adták át: díjazták a nyugdíjpénztári portfóliókat és a legjobb innovációkat is. </w:t></w:r></w:p><w:p><w:pPr/><w:r><w:rPr/><w:t xml:space="preserve">Az összes átadott díj listáját a rendezvenyek.klasszis.hu weboldalon lehet böngészni. A weboldalon az egyes díjak szabályzata, pontos módszertana is megtalálható.</w:t></w:r></w:p><w:p><w:pPr/><w:r><w:rPr/><w:t xml:space="preserve">Sajtókapcsolat:</w:t></w:r></w:p><w:p><w:pPr><w:numPr><w:ilvl w:val="0"/><w:numId w:val="1"/></w:numPr></w:pPr><w:r><w:rPr/><w:t xml:space="preserve">Gáspár András lapigazgató</w:t></w:r></w:p><w:p><w:pPr><w:numPr><w:ilvl w:val="0"/><w:numId w:val="1"/></w:numPr></w:pPr><w:r><w:rPr/><w:t xml:space="preserve">konferencia@privatbankar.hu</w:t></w:r></w:p><w:tbl><w:tblGrid><w:gridCol/><w:gridCol/></w:tblGrid><w:tblPr><w:tblW w:w="0" w:type="auto"/><w:tblLayout w:type="autofit"/><w:tblCellMar><w:top w:w="0" w:type="dxa"/><w:left w:w="0" w:type="dxa"/><w:right w:w="200" w:type="dxa"/><w:bottom w:w="200" w:type="dxa"/></w:tblCellMar></w:tblPr><w:tr><w:trPr><w:trHeight w:val="1000" w:hRule="atLeast"/></w:trPr><w:tc><w:tcPr><w:vAlign w:val="top"/><w:noWrap/></w:tcPr><w:p><w:pPr><w:jc w:val="center"/></w:pPr><w:r><w:pict><v:shape type="#_x0000_t75" stroked="f" style="width:200pt; height:119.3359375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vAlign w:val="top"/><w:noWrap/></w:tcPr><w:p><w:pPr/><w:r><w:rPr/><w:t xml:space="preserve">© Klasszis Média / Dala Gábor<w:br/><w:br/>A jelöltek.</w:t></w:r></w:p></w:tc></w:tr><w:tr><w:trPr><w:trHeight w:val="1000" w:hRule="atLeast"/></w:trPr><w:tc><w:tcPr><w:vAlign w:val="top"/><w:noWrap/></w:tcPr><w:p><w:pPr><w:jc w:val="center"/></w:pPr><w:r><w:pict><v:shape type="#_x0000_t75" stroked="f" style="width:200pt; height:133.59375pt; margin-left:0pt; margin-top:0pt; mso-position-horizontal:left; mso-position-vertical:top; mso-position-horizontal-relative:char; mso-position-vertical-relative:line;"><w10:wrap type="inline"/><v:imagedata r:id="rId8" o:title=""/></v:shape></w:pict></w:r></w:p></w:tc><w:tc><w:tcPr><w:vAlign w:val="top"/><w:noWrap/></w:tcPr><w:p><w:pPr/><w:r><w:rPr/><w:t xml:space="preserve">© Klasszis Média / Dala Gábor<w:br/><w:br/>Benecz Norbert - K&H privát bank.</w:t></w:r></w:p></w:tc></w:tr><w:tr><w:trPr><w:trHeight w:val="1000" w:hRule="atLeast"/></w:trPr><w:tc><w:tcPr><w:vAlign w:val="top"/><w:noWrap/></w:tcPr><w:p><w:pPr><w:jc w:val="center"/></w:pPr><w:r><w:pict><v:shape type="#_x0000_t75" stroked="f" style="width:200pt; height:133.59375pt; margin-left:0pt; margin-top:0pt; mso-position-horizontal:left; mso-position-vertical:top; mso-position-horizontal-relative:char; mso-position-vertical-relative:line;"><w10:wrap type="inline"/><v:imagedata r:id="rId9" o:title=""/></v:shape></w:pict></w:r></w:p></w:tc><w:tc><w:tcPr><w:vAlign w:val="top"/><w:noWrap/></w:tcPr><w:p><w:pPr/><w:r><w:rPr/><w:t xml:space="preserve">© Klasszis Média / Dala Gábor<w:br/><w:br/>Dell'Edera Márk - Erste Private Banking.</w:t></w:r></w:p></w:tc></w:tr><w:tr><w:trPr><w:trHeight w:val="1000" w:hRule="atLeast"/></w:trPr><w:tc><w:tcPr><w:vAlign w:val="top"/><w:noWrap/></w:tcPr><w:p><w:pPr><w:jc w:val="center"/></w:pPr><w:r><w:pict><v:shape type="#_x0000_t75" stroked="f" style="width:200pt; height:133.59375pt; margin-left:0pt; margin-top:0pt; mso-position-horizontal:left; mso-position-vertical:top; mso-position-horizontal-relative:char; mso-position-vertical-relative:line;"><w10:wrap type="inline"/><v:imagedata r:id="rId10" o:title=""/></v:shape></w:pict></w:r></w:p></w:tc><w:tc><w:tcPr><w:vAlign w:val="top"/><w:noWrap/></w:tcPr><w:p><w:pPr/><w:r><w:rPr/><w:t xml:space="preserve">© Klasszis Média / Dala Gábor<w:br/><w:br/>Hegedűs Zoltán - OTP Private Banking.</w:t></w:r></w:p></w:tc></w:tr><w:tr><w:trPr><w:trHeight w:val="1000" w:hRule="atLeast"/></w:trPr><w:tc><w:tcPr><w:vAlign w:val="top"/><w:noWrap/></w:tcPr><w:p><w:pPr><w:jc w:val="center"/></w:pPr><w:r><w:pict><v:shape type="#_x0000_t75" stroked="f" style="width:200pt; height:128.90625pt; margin-left:0pt; margin-top:0pt; mso-position-horizontal:left; mso-position-vertical:top; mso-position-horizontal-relative:char; mso-position-vertical-relative:line;"><w10:wrap type="inline"/><v:imagedata r:id="rId11" o:title=""/></v:shape></w:pict></w:r></w:p></w:tc><w:tc><w:tcPr><w:vAlign w:val="top"/><w:noWrap/></w:tcPr><w:p><w:pPr/><w:r><w:rPr/><w:t xml:space="preserve">© Klasszis Média / Dala Gábor<w:br/><w:br/></w:t></w:r></w:p></w:tc></w:tr></w:tbl><w:p><w:pPr/><w:r><w:rPr/><w:t xml:space="preserve">Eredeti tartalom: Klasszis Média</w:t></w:r></w:p><w:p><w:pPr/><w:r><w:rPr/><w:t xml:space="preserve">Továbbította: Helló Sajtó! Üzleti Sajtószolgálat</w:t></w:r></w:p><w:p><w:pPr/><w:r><w:rPr/><w:t xml:space="preserve">Ez a sajtóközlemény a következő linken érhető el:<w:br/>https://hellosajto.hu/?p=31159</w:t></w:r></w:p><w:sectPr><w:headerReference w:type="default" r:id="rId12"/><w:footerReference w:type="default" r:id="rId13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Klasszis Média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42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2026-06-11T22:35:55+00:00</dcterms:created>
  <dcterms:modified xsi:type="dcterms:W3CDTF">2026-06-11T22:35:55+00:00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