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Hat új kutatási projekt indulhat a HUN-REN és a hongkongi CUHK együttműködésében</w:t>
      </w:r>
      <w:bookmarkEnd w:id="0"/>
    </w:p>
    <w:p>
      <w:pPr/>
      <w:r>
        <w:rPr/>
        <w:t xml:space="preserve">Lezárult a HUN-REN Magyar Kutatási Hálózat és a Hongkongi Kínai Egyetem (CUHK) közös pilot pályázati felhívásának értékelése. A márciusban meghirdetett pályázat alapja a CUHK és a HUN-REN között 2025. november 19-én megkötött megállapodás. Ennek stratégiai célkitűzése a kutatók együttműködésének támogatása és olyan közös projektek indítása, amelyek hosszú távon fenntartható, nemzetközi szinten is meghatározó együttműködéseket alapoznak meg a két intézmény között.</w:t>
      </w:r>
    </w:p>
    <w:p>
      <w:pPr/>
      <w:r>
        <w:rPr/>
        <w:t xml:space="preserve">A több mint 8 ezer kutatót és oktatót foglalkoztató Hongkongi Kínai Egyetem Ázsia egyik vezető kutatásintenzív felsőoktatási intézménye. A CUHK nemzetközileg elismert az orvostudomány, a mesterséges intelligencia, a mérnöki tudományok és a transzlációs biomedicinai kutatások területén nyújtott kiválóságáról.</w:t>
      </w:r>
    </w:p>
    <w:p>
      <w:pPr/>
      <w:r>
        <w:rPr/>
        <w:t xml:space="preserve">A pályázati felhívás kiemelten támogatta az orvos- és egészségtudományok, a mesterséges intelligencia, valamint az energiakutatás területén megvalósuló közös projekteket. A program célja, hogy erősítse a HUN-REN által létesített vagy fenntartott kutatóintézetekben, kutatócsoportokban és gazdasági társaságoknál dolgozó kutatók együttműködését a CUHK kutatóival és oktatóival.</w:t>
      </w:r>
    </w:p>
    <w:p>
      <w:pPr/>
      <w:r>
        <w:rPr/>
        <w:t xml:space="preserve">A felhívásra összesen 13 darab, formai szempontból megfelelő pályázat érkezett be. Ezek közül, a pályázatok magas színvonalára való tekintettel, az eredetileg tervezett öt helyett összesen hat projekt részesült támogatásban. A HUN-REN hálózatból hat kutatóintézet és két támogatott kutatócsoport nyújtott be pályázatot, amelyek kiegyensúlyozottan fedték le a priorizált tudományterületeket.</w:t>
      </w:r>
    </w:p>
    <w:p>
      <w:pPr/>
      <w:r>
        <w:rPr/>
        <w:t xml:space="preserve">A támogatott projektek egyaránt foglalkoznak az egészséges öregedés, a mesterséges intelligencia alkalmazásai, a fenntartható energiatárolás, valamint a precíziós orvoslás kérdéseivel, jól tükrözve a két intézmény közös törekvését arra, hogy a jövő meghatározó tudományos és társadalmi kihívásaira nemzetközi együttműködésekben keressenek innovatív megoldásokat.</w:t>
      </w:r>
    </w:p>
    <w:p>
      <w:pPr/>
      <w:r>
        <w:rPr/>
        <w:t xml:space="preserve">A támogatott projektek:</w:t>
      </w:r>
    </w:p>
    <w:p>
      <w:pPr/>
      <w:r>
        <w:rPr/>
        <w:t xml:space="preserve">Dr. Hartmann Bálint (HUN-REN EK) és Prof. Jizhou Li (CUHK)</w:t>
      </w:r>
    </w:p>
    <w:p>
      <w:pPr/>
      <w:r>
        <w:rPr/>
        <w:t xml:space="preserve">Data-Driven Aging Management and Grid Service Optimization for Megawatt-Scale Na-S Batteries</w:t>
      </w:r>
    </w:p>
    <w:p>
      <w:pPr/>
      <w:r>
        <w:rPr/>
        <w:t xml:space="preserve">Támogatás: 3 006 000 Ft</w:t>
      </w:r>
    </w:p>
    <w:p>
      <w:pPr/>
      <w:r>
        <w:rPr/>
        <w:t xml:space="preserve">Dr. Kintses Bálint (HUN-REN SZBK) és Prof. Chuanbin Mao (CUHK)</w:t>
      </w:r>
    </w:p>
    <w:p>
      <w:pPr/>
      <w:r>
        <w:rPr/>
        <w:t xml:space="preserve">Integrating Genomic Surveillance and Phage Engineering to Establish a Cross-Regional Phage Therapy Platform in Europe and Asia</w:t>
      </w:r>
    </w:p>
    <w:p>
      <w:pPr/>
      <w:r>
        <w:rPr/>
        <w:t xml:space="preserve">Támogatás: 3 000 000 Ft</w:t>
      </w:r>
    </w:p>
    <w:p>
      <w:pPr/>
      <w:r>
        <w:rPr/>
        <w:t xml:space="preserve">Dr. Madarász Ádám (HUN-REN TTK) és Prof. Oleksandr Savatieiev (CUHK)</w:t>
      </w:r>
    </w:p>
    <w:p>
      <w:pPr/>
      <w:r>
        <w:rPr/>
        <w:t xml:space="preserve">ML Guided Design of PHI-Based Materials for Solar Energy Conversion and Storage, and H₂O₂ Production</w:t>
      </w:r>
    </w:p>
    <w:p>
      <w:pPr/>
      <w:r>
        <w:rPr/>
        <w:t xml:space="preserve">Támogatás: 3 200 000 Ft</w:t>
      </w:r>
    </w:p>
    <w:p>
      <w:pPr/>
      <w:r>
        <w:rPr/>
        <w:t xml:space="preserve">Dr. Özvegy-Laczka Csilla (HUN-REN TTK) és Prof. Wing Hoi Cheung (CUHK)</w:t>
      </w:r>
    </w:p>
    <w:p>
      <w:pPr/>
      <w:r>
        <w:rPr/>
        <w:t xml:space="preserve">Precision miRNA Therapeutics for Sarcopenia: A CUHK–HUN-REN Collaborative Approach to Healthy Longevity</w:t>
      </w:r>
    </w:p>
    <w:p>
      <w:pPr/>
      <w:r>
        <w:rPr/>
        <w:t xml:space="preserve">Támogatás: 3 000 000 Ft</w:t>
      </w:r>
    </w:p>
    <w:p>
      <w:pPr/>
      <w:r>
        <w:rPr/>
        <w:t xml:space="preserve">Prof. Pusztai László (HUN-REN Wigner FK) és Prof. Ying Lung Tse (CUHK)</w:t>
      </w:r>
    </w:p>
    <w:p>
      <w:pPr/>
      <w:r>
        <w:rPr/>
        <w:t xml:space="preserve">Integrated AI-Driven Molecular Dynamics, Diffraction, and Reverse Monte Carlo Modeling of Sodium-Ion Battery Electrolytes</w:t>
      </w:r>
    </w:p>
    <w:p>
      <w:pPr/>
      <w:r>
        <w:rPr/>
        <w:t xml:space="preserve">Támogatás: 3 200 000 Ft</w:t>
      </w:r>
    </w:p>
    <w:p>
      <w:pPr/>
      <w:r>
        <w:rPr/>
        <w:t xml:space="preserve">Dr. Weiss Béla (HUN-REN SZTAKI) és Prof. Hanna Lu (CUHK)</w:t>
      </w:r>
    </w:p>
    <w:p>
      <w:pPr/>
      <w:r>
        <w:rPr/>
        <w:t xml:space="preserve">Harmonization of Multi-site Neuroimaging Data for AI-driven Downstream Analyses of Healthy and Pathological Brain Conditions Across Ethnic Populations</w:t>
      </w:r>
    </w:p>
    <w:p>
      <w:pPr/>
      <w:r>
        <w:rPr/>
        <w:t xml:space="preserve">Támogatás: 3 200 000 Ft</w:t>
      </w:r>
    </w:p>
    <w:p>
      <w:pPr/>
      <w:r>
        <w:rPr/>
        <w:t xml:space="preserve">A felhívás társfinanszírozott konstrukcióban valósult meg. Projektenként összesen legfeljebb 150 ezer hongkongi dollár (megközelítőleg 6,4 millió forint) támogatás volt igényelhető 50–50 százalékos megosztásban, vagyis maximum 75 ezer hongkongi dollár a CUHK, illetve 3,2 millió forint a HUN-REN részéről. A HUN-REN által biztosított vissza nem térítendő támogatás a HUN-REN oldalán felmerülő összes elszámolható költséget fedezheti. A támogatási forrást a HUN-REN Magyar Kutatási Hálózatról szóló 2024. évi XCI. törvény alapján biztosított költségvetési keret képezte.</w:t>
      </w:r>
    </w:p>
    <w:p>
      <w:pPr/>
      <w:r>
        <w:rPr/>
        <w:t xml:space="preserve">A HUN-REN kutatói által benyújtott támogatási igény összesen 18 606 000 forintot tesz ki. </w:t>
      </w:r>
    </w:p>
    <w:p>
      <w:pPr/>
      <w:r>
        <w:rPr/>
        <w:t xml:space="preserve">A támogatott projektek a két intézmény hosszú távú stratégiai partnerségének első kézzelfogható eredményei, amelyek reményeink szerint tartós és gyümölcsöző tudományos együttműködés alapját képezik, jól mutatva a két intézmény elkötelezettségét a nemzetközi kutatási kapcsolatok erősítése iránt.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https://hellosajto.hu/?p=30965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C6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2026-06-02T18:55:33+00:00</dcterms:created>
  <dcterms:modified xsi:type="dcterms:W3CDTF">2026-06-02T18:55:33+00:00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