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Stabil utasforgalom, bővülő cargo üzletág a budapesti repülőtéren</w:t>
      </w:r>
      <w:bookmarkEnd w:id="0"/>
    </w:p>
    <w:p>
      <w:pPr/>
      <w:r>
        <w:rPr/>
        <w:t xml:space="preserve">A Budapest Airport utasforgalma áprilisban is stabilan alakult: a repülőtér 1 675 522 utast kezelt, amely 0,7%-os növekedést jelent az előző év azonos időszakához képest. Az év első négy hónapjában összesen 5 831 907 utas fordult meg a légikikötőben, 2,8%-kal több, mint 2025 januárja és áprilisa között.</w:t>
      </w:r>
    </w:p>
    <w:p>
      <w:pPr/>
      <w:r>
        <w:rPr/>
        <w:t xml:space="preserve">A cargo üzletág továbbra is dinamikusan bővül: áprilisban 38 495 tonna árumennyiséget kezeltek a repülőtéren, ami 17,5%-os emelkedést jelent tavaly áprilishoz viszonyítva. Január és április között összesen 147 059 tonna áru érkezett vagy indult Budapestről légi úton, 15,6%-kal meghaladva az előző év azonos időszakának eredményét.</w:t>
      </w:r>
    </w:p>
    <w:p>
      <w:pPr/>
      <w:r>
        <w:rPr/>
        <w:t xml:space="preserve">Áprilisban is a legnépszerűbb úti célok között szerepelt London, Milánó, Isztambul, Párizs és Róma.</w:t>
      </w:r>
    </w:p>
    <w:p>
      <w:pPr/>
      <w:r>
        <w:rPr/>
        <w:t xml:space="preserve">Az idei évre a Budapest Airport jelenleg 20 millió főt meghaladó utaslétszámot prognosztizál, ugyanakkor a légiközlekedést, és így az utasforgalmat is rengeteg tényező alakíthatja. Jelenleg túl korai teljes mértékben felmérni, milyen hatással lesz a közel-keleti válság a globális légiközlekedésre, valamint konkrétan a budapesti repülőtér működésére, de a közel-keleti konfliktustól függetlenül az idei növekedés fundamentumai erősek, hiszen a repülőtér-üzemeltető az elmúlt két évben nagy hangsúlyt fektetett a diverzifikációra és a légitársasági partnerségre.</w:t>
      </w:r>
    </w:p>
    <w:p>
      <w:pPr/>
      <w:r>
        <w:rPr/>
        <w:t xml:space="preserve">Az elmúlt időszak után több légitársaság az Európán belüli úti célok iránti kereslet élénküléséről számolt be, ami bizonyára Budapestet, mint népszerű városi úti célt is pozitívan érinti. </w:t>
      </w:r>
    </w:p>
    <w:p>
      <w:pPr/>
      <w:r>
        <w:rPr/>
        <w:t xml:space="preserve">Az Európai Unió támogatásával válik még zöldebbé a repülőgép-kiszolgálás</w:t>
      </w:r>
    </w:p>
    <w:p>
      <w:pPr/>
      <w:r>
        <w:rPr/>
        <w:t xml:space="preserve">A Budapest Airport sikeresen pályázott az Európai Unió támogatási programjára AIR-PRON nevű projektjével, amelynek célja a földi kiszolgálási műveletek fenntarthatóbbá tétele és a szén-dioxid-kibocsátás csökkentése az villamosenergia-ellátási és töltőinfrastruktúra fejlesztésével. Ennek keretében az utas- és cargojáratok meglévő állóhelyein 15 darab fix földi áramellátó egységet, valamint az utashidakon 17 darab előkondicionált levegőt biztosító rendszert telepítenek (ez utóbbi lényege, hogy a levegőminőséget nem a repülőgép által működtetett, hanem egy kisebb energiaigényű, környezetbarátabb földi berendezés szabályozza). Emellett 4 darab, egyenként 100 kW teljesítményű elektromos töltőberendezés is létesül a kiszolgálási eszközök töltésére, lehetővé téve a zöldebb és hatékonyabb földi kiszolgálást.</w:t>
      </w:r>
    </w:p>
    <w:p>
      <w:pPr/>
      <w:r>
        <w:rPr/>
        <w:t xml:space="preserve">A tervezés 2026 első negyedévében kezdődött, a kivitelezés várható befejezése 2028 második negyedéve. A projekthez az Európai Unió 50%-os támogatást biztosít.</w:t>
      </w:r>
    </w:p>
    <w:p>
      <w:pPr/>
      <w:r>
        <w:rPr/>
        <w:t xml:space="preserve">Az Európai Unió támogatásával bővült a repülőtér e-töltő infrastruktúrája</w:t>
      </w:r>
    </w:p>
    <w:p>
      <w:pPr/>
      <w:r>
        <w:rPr/>
        <w:t xml:space="preserve">A VINCI Airports hálózat részeként működő Budapest Airport fenntarthatósági stratégiájának kiemelten fontos pillére az e-mobilitás, ezért a repülőtér-üzemeltető évek óta kiemelt hangsúlyt fektet az elektromos autóflotta bővítésére és az e-töltőhálózat kiépítésére, a légikikötő kerítésén belül és kívül egyaránt. A Budapest Airport 2022-ben pályázott Net Zero Airport elnevezésű projektjével az Európai Unió CEF 2 Közlekedés - Alternatív üzemanyagok Infrastruktúra-program elnevezésű támogatási projektjére, melynek keretében 83 töltőállomás és 102 töltőpont telepítéséről szóló támogatási szerződést írtak alá. A töltőket a repülőtér kerítésén belül telepítették, azokat a repülőtér-üzemeltető flottájába tartozó járműveken felül a légikikötőben tevékenykedő partnercégek is igénybe vehetik.</w:t>
      </w:r>
    </w:p>
    <w:p>
      <w:pPr/>
      <w:r>
        <w:rPr/>
        <w:t xml:space="preserve">A projekt keretében kiépített infrastruktúra a repülőgépkiszolgálási folyamat számos pontját támogatja: a fedélzeti étkeztetést biztosító teherautók, vízszállító és mosdókezelő járművek, poggyászkezelő autók és egyéb légi rakománykezelő járművek, az előtéri utasszállító buszok, peronlépcsők és vontatójárművek töltését is biztosítani tudja. </w:t>
      </w:r>
    </w:p>
    <w:p>
      <w:pPr/>
      <w:r>
        <w:rPr/>
        <w:t xml:space="preserve">Az Európai Uniós támogatás 83 töltőállomás és kapcsolódó infrastruktúrája kivitelezésének felét fedezi. A fejlesztés másik felét a Budapest Airport önerőből valósította meg.</w:t>
      </w:r>
    </w:p>
    <w:p>
      <w:pPr/>
      <w:r>
        <w:rPr/>
        <w:t xml:space="preserve">A Budapest Airport 2015-ben telepítette az első töltőhelyet és 2016-ban vásárolta az első elektromos autót, jelenleg 170 elektromos autótöltő pontot üzemeltet, saját flottájában 39 elektromos és 48 plug-in hibrid autó található.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Valentínyi Katalin, kommunikációs és kormányzati kapcsolatok vezérigazgató-helyettes</w:t>
      </w:r>
    </w:p>
    <w:p>
      <w:pPr>
        <w:numPr>
          <w:ilvl w:val="0"/>
          <w:numId w:val="1"/>
        </w:numPr>
      </w:pPr>
      <w:r>
        <w:rPr/>
        <w:t xml:space="preserve">Budapest Airport Zrt.</w:t>
      </w:r>
    </w:p>
    <w:p>
      <w:pPr>
        <w:numPr>
          <w:ilvl w:val="0"/>
          <w:numId w:val="1"/>
        </w:numPr>
      </w:pPr>
      <w:r>
        <w:rPr/>
        <w:t xml:space="preserve">+36 70 632 9204</w:t>
      </w:r>
    </w:p>
    <w:p>
      <w:pPr>
        <w:numPr>
          <w:ilvl w:val="0"/>
          <w:numId w:val="1"/>
        </w:numPr>
      </w:pPr>
      <w:r>
        <w:rPr/>
        <w:t xml:space="preserve">kommunikacio@bud.hu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 Airport
                <w:br/>
                <w:br/>
              </w:t>
            </w:r>
          </w:p>
        </w:tc>
      </w:tr>
    </w:tbl>
    <w:p>
      <w:pPr/>
      <w:r>
        <w:rPr/>
        <w:t xml:space="preserve">Eredeti tartalom: Budapest Airport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https://hellosajto.hu/?p=30844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2026-05-28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 Airport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CCF3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2026-05-27T18:57:36+00:00</dcterms:created>
  <dcterms:modified xsi:type="dcterms:W3CDTF">2026-05-27T18:57:36+00:00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