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 városiasodás hatása az európai énekes madarak énekére</w:t>
      </w:r>
      <w:bookmarkEnd w:id="0"/>
    </w:p>
    <w:p>
      <w:pPr/>
      <w:r>
        <w:rPr/>
        <w:t xml:space="preserve">A városiasodás gyorsan alakítja át a természetes élőhelyeket, és egyre nagyobb kihívásokat jelent a vadon élő állatok számára. Ennek egyik kevésbé ismert következménye a madárdalra gyakorolt hatása, amely létfontosságú a madarak kommunikációjában, szaporodásában és a túlélésében. Egy új tanulmányban, amely 65 európai énekesmadár-fajt vizsgált, a kutatók azt találták, hogy a városiasabb környezetben élő madarak hajlamosak voltak a domináns frekvenciák szélesebb tartományát használni a dalaikban. Ugyanakkor a domináns énekfrekvenciában bekövetkező egyértelmű változásokat csak néhány fajnál észlelték. Ezek az eredmények azt sugallják, hogy a városiasodás nem általánosan változtatja meg a madárdalt, de mind a változások bekövetkezte mind az alkalmazkodás hiánya jelentős következményekkel járhat a városi zajban élő madarak számára. A kutatók hangsúlyozzák a további kutatások szükségességét, valamint olyan várostervezését, ami elősegíti a változatos madárközösségek számára megfelelő élőhelyek kialakítását és fenntartását. </w:t>
      </w:r>
    </w:p>
    <w:p>
      <w:pPr/>
      <w:r>
        <w:rPr/>
        <w:t xml:space="preserve">A tanulmány azt vizsgálta, hogy az urbanizáció hogyan befolyásolja a madarak hangadását fajok között és fajokon belül. Ez még viszonylag kevéssé kutatott szakterület, annak ellenére, hogy a madárdal alakulása fontos a madarak rátermettsége és az állomány egészsége szempontjából. Ahogy a városok tovább terjeszkednek, egyre fontosabbá válik megérteni, hogyan reagál a vadon élő állatvilág a városi környezetre. Filogenetikai összehasonlító megközelítést alkalmazva, 65 európai énekesmadár faj városiasodáshoz kapcsolódó hangadásbeli különbségeit elemezték a kutatók. A madárfajok Európa-szerte gyűjtött hanganyagát a xeno-canto adatbázisból töltötték le. A kutatók azt is vizsgálták, hogy olyan tényezők, mint a szociális viselkedés, a vonulási minták, a hang komplexitása és a fajok előfordulási gyakorisága a városokban, összefüggésben állnak-e a tapasztalt hangváltozásokkal.</w:t>
      </w:r>
    </w:p>
    <w:p>
      <w:pPr/>
      <w:r>
        <w:rPr/>
        <w:t xml:space="preserve">Az eredmények azt mutatták, hogy a városiasabb élőhelyeken élő fajok általában szélesebb domináns frekvenciatartományt használtak dalaikban. Ez arra utalhat, hogy a városokban élő madarak képesek kiterjeszteni a frekvenciatartományukat, így elkerülve a különböző zajforrások általi elfedést. Azonban a domináns frekvencia városiasodással kapcsolatos elmozdulása csak bizonyos fajoknál jelent meg (például a vörösbegy, a csicsörke és a holló), és nem képviselt általános mintázatot. A tanulmány nem várt eredménye volt, hogy bizonyos fajok, amelyeknél korábban találtak a városi környezetben madárdalt érintő változást, mint például a széncinege vagy a feketerigó, nem változtatták meg dalaikat a jelenlegi tanulmány szerint a városiasodottságtól függően. Ez a negatív eredmény kiemeli annak szükségességét, hogy a városiasodás hatását nagyobb térbeli skálán és fajok között is tanulmányozzuk. További eredmény, hogy a vizsgált fajok tulajdonságai közül egyik sem magyarázta a dal tulajdonságaiban megfigyelt különbségeket, és a faj városi előfordulása nem volt összefüggésben a madárhang egyes tulajdonságaival vagy flexibilitásával. Tehát az, hogy hogyan változtatták meg a madarak az éneküket a városi környezetben nem függött a szociális viselkedésüktől vagy a vonulási szokásaiktól, és az énekük frekvenciája nem akadályozta meg őket abban, hogy városi élőhelyen éljenek.</w:t>
      </w:r>
    </w:p>
    <w:p>
      <w:pPr/>
      <w:r>
        <w:rPr/>
        <w:t xml:space="preserve">– Összességében a kutatási eredmények azt sugallják, hogy a városiasodásnak nincs egyetlen, általános hatása a madarak énekének frekvenciájára, és hogy önmagában a hangadásbeli különbségek valószínűleg nem határozzák meg, hogy egy faj sikeresen képes-e városi környezetben élni – mondja Jablonszky Mónika, a tanulmány első szerzője.</w:t>
      </w:r>
    </w:p>
    <w:p>
      <w:pPr/>
      <w:r>
        <w:rPr/>
        <w:t xml:space="preserve">Ennek ellenére a kutatók arra figyelmeztetnek, hogy a zajos városi környezetben a madárdalban mutatkozó alkalmazkodás és az alkalmazkodás hiánya egyaránt hatással lehet a madarakra egyéni és populációs szinten is. Ezért kiemelik a folyamatos kutatás és a madárbarát élőhelyek megőrzésére és létrehozására irányuló természetvédelmi erőfeszítések fontosságát a városiasodott területeken.</w:t>
      </w:r>
    </w:p>
    <w:p>
      <w:pPr/>
      <w:r>
        <w:rPr/>
        <w:t xml:space="preserve">Publikáció:</w:t>
      </w:r>
    </w:p>
    <w:p>
      <w:pPr/>
      <w:r>
        <w:rPr/>
        <w:t xml:space="preserve">Mónika Jablonszky, László Zsolt Garamszegi; Urbanization-related vocal variation in passerines: a comparative study. Proc Biol Sci 1 May 2026; 293 (2071): 20260487. https://doi.org/10.1098/rspb.2026.0487</w:t>
      </w:r>
    </w:p>
    <w:p>
      <w:pPr/>
      <w:r>
        <w:rPr/>
        <w:t xml:space="preserve">https://royalsocietypublishing.org/rspb/article/293/2071/20260487/481783/Urbanization-related-vocal-variation-in-passerines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Draskóczy Eszter, kommunikációs vezető</w:t>
      </w:r>
    </w:p>
    <w:p>
      <w:pPr>
        <w:numPr>
          <w:ilvl w:val="0"/>
          <w:numId w:val="1"/>
        </w:numPr>
      </w:pPr>
      <w:r>
        <w:rPr/>
        <w:t xml:space="preserve">draskoczy.eszter@ecolres.hu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6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Kocsán Gábor
                <w:br/>
                <w:br/>
                Énekes rigó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88.1032547699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Ökológiai Kutatóközpont
                <w:br/>
                <w:br/>
                Az átlagos domináns frekvencia változásai európai énekesmadaraknál a városi felszínborítás függvényében Az ábra azt mutatja, hogyan változott a vizsgált madárfaj énekének domináns frekvenciája a városiasodott terület függvényében. A jelentős változásokat színekkel jelöltük: a negatív piros, a pozitív pedig zöld.
              </w:t>
            </w:r>
          </w:p>
        </w:tc>
      </w:tr>
    </w:tbl>
    <w:p>
      <w:pPr/>
      <w:r>
        <w:rPr/>
        <w:t xml:space="preserve">Eredeti tartalom: Ökológiai Kutatóközpont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https://hellosajto.hu/?p=30769
        </w:t>
      </w:r>
    </w:p>
    <w:sectPr>
      <w:headerReference w:type="default" r:id="rId9"/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2026-05-23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Ökológiai Kutatóközpont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C8759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2026-05-22T19:49:14+00:00</dcterms:created>
  <dcterms:modified xsi:type="dcterms:W3CDTF">2026-05-22T19:49:14+00:00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