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embrióból szűrték ki a súlyos SMA betegséget – egészségesen született a kisfiú a Semmelweisen</w:t>
      </w:r>
      <w:bookmarkEnd w:id="0"/>
    </w:p>
    <w:p>
      <w:pPr/>
      <w:r>
        <w:rPr/>
        <w:t xml:space="preserve">Egészségesen született és jól van az a kisfiú a Semmelweis Egyetemen, aki azért fogant mesterséges megtermékenyítéssel, hogy még embrió korában kiszűrhessék az orvosok a családban öröklődő SMA betegséget egy modern eljárásnak köszönhetően. Az úgynevezett preimplantációs genetikai vizsgálat azoknak a pároknak segít, akik az ismert genetikai betegségüket szeretnék kiszűrni az embriókból, annak érdekében, hogy egészséges gyermekük születhessen. A hazai orvosegyetemek közül elsőként a Semmelweis Egyetemen vált elérhetővé tavaly ez a korszerű diagnosztikai módszer a lombikprogramban részt vevő párok számára.  És ez az első eset hazánkban amikor ezzel az eljárással, teljes egészében állami keretek között, egészséges gyermeknek adott életet egy édesanya.</w:t>
      </w:r>
    </w:p>
    <w:p>
      <w:pPr/>
      <w:r>
        <w:rPr/>
        <w:t xml:space="preserve">„A természetes úton megfogant nagyfiúnknál hat hónapos korában diagnosztizálták az SMA betegséget. Ekkor derült ki, hogy a férjemnek és nekem is van egy-egy olyan genetikai eltérésünk, amelyek együttes jelenléte SMA-t okoz a születendő gyermekben, ennek következtében 25% valószínűsége van annak, hogy a következő gyerekünk is beteg lesz, így a mesterséges megtermékenyítés mellett döntöttünk, és genetikai tanácsadáson vettünk részt” – mondja Cserti-Csapóné Nogli Klaudia, aki a közelmúltban egészséges újszülöttnek adott életet a Semmelweis Egyetemen.</w:t>
      </w:r>
    </w:p>
    <w:p>
      <w:pPr/>
      <w:r>
        <w:rPr/>
        <w:t xml:space="preserve">A már megtermékenyített petesejtnél úgynevezett preimplantációs genetikai vizsgálatot végeztek, vagyis még a beültetés előtt megvizsgálták a preembriókat, ezzel az eljárással sikerült elkerülni az SMA tovább örökítését. A modern eljárásról ebben a cikkükben írtunk részletesen, A beavatkozással többek között olyan súlyos betegségeket lehet azonosítani, mint a cisztás-fibrózis, SMA, Huntington-kór, Turner-szindróma vagy a veleszületett szivárványhártya hiány. A hazai orvosegyetemek közül elsőként a Semmelweis Egyetemen vált elérhetővé tavaly ez a korszerű diagnosztikai módszer a lombikprogramban részt vevő párok számára. És ez az első eset hazánkban amikor ezzel az eljárással, teljes egészében állami keretek között, egészséges gyermeknek adott életet egy édesanya.</w:t>
      </w:r>
    </w:p>
    <w:p>
      <w:pPr/>
      <w:r>
        <w:rPr/>
        <w:t xml:space="preserve">„A módszer célja, hogy felismerjük azokat az SMA-hoz hasonló súlyos, öröklődő genetikai kórképeket, melyek kiszűrésével esélyt adhatunk a szülőpároknak arra, hogy egészséges utódjuk születhessen. A megtermékenyülés után a preembrióknál már 5 naposan elvégezhető az a DNS-vizsgálat, amellyel megállapítható, hogy érintettek-e az adott betegségben” – ismerteti dr. Kósa János biológus, a Semmelweis Egyetem Belgyógyászati és Onkológiai Klinika Molekuláris Diagnosztikai Laboratórium tudományos főmunkatársa, aki a preimplantációs genetikai vizsgálatot felügyelte.</w:t>
      </w:r>
    </w:p>
    <w:p>
      <w:pPr/>
      <w:r>
        <w:rPr/>
        <w:t xml:space="preserve">„A lombikprogram során csak azokat az embriókat választják ki visszaültetésre, amelyek nem örökölték a súlyos génhibákat, így növelve az egészséges születés lehetőségét – mondja dr. Beke Artúr, a szülést levezető orvos, aki egyben a Szülészeti és Nőgyógyászati Klinika molekuláris diagnosztika szakorvosa, klinikai genetikusa is. A diagnosztika segítségével már az embrió beültetése előtt felismerhetők azok a genetikai eltérésekhez kapcsolódó súlyos betegségek, amelyek jelentősen ronthatják az életminőséget” – tette hozzá.</w:t>
      </w:r>
    </w:p>
    <w:p>
      <w:pPr/>
      <w:r>
        <w:rPr/>
        <w:t xml:space="preserve">Csongor és édesanyja jól van, egy hete hagyhatták el a Semmelweis Egyetem klinikáját.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Semmelweis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Semmelweis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Semmelweis Egyetem
                <w:br/>
                <w:br/>
              </w:t>
            </w:r>
          </w:p>
        </w:tc>
      </w:tr>
    </w:tbl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https://hellosajto.hu/?p=30701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7A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2026-05-19T22:11:03+00:00</dcterms:created>
  <dcterms:modified xsi:type="dcterms:W3CDTF">2026-05-19T22:11:03+00:00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