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NAV segít: figyelmeztet a fejlesztési adókedvezményhez kapcsolódó változásra</w:t>
      </w:r>
      <w:bookmarkEnd w:id="0"/>
    </w:p>
    <w:p>
      <w:pPr/>
      <w:r>
        <w:rPr/>
        <w:t xml:space="preserve">Közeleg május 31., a 2025-ös adóévre vonatkozó társasági adó bevallásának határideje. Idén módosul a fejlesztési adókedvezményhez kapcsolódó adatszolgáltatás rendje, ezért a NAV levélben hívja fel az érintettek figyelmét a változásra.</w:t>
      </w:r>
    </w:p>
    <w:p>
      <w:pPr/>
      <w:r>
        <w:rPr/>
        <w:t xml:space="preserve">Fontos változás lépett életbe az idei társaságiadó-bevallási időszakban: módosultak a fejlesztési adókedvezménnyel kapcsolatos adatszolgáltatás szabályai. Fontos, hogy már nem csak akkor kell adatot szolgáltatni, ha a vállalkozás az adott évben érvényesíteni kívánja a fejlesztési adókedvezményt, hanem minden olyan esetben, ha a cégnek volt 2010 óta benyújtott, jóváhagyott bejelentése, kérelme.</w:t>
      </w:r>
    </w:p>
    <w:p>
      <w:pPr/>
      <w:r>
        <w:rPr/>
        <w:t xml:space="preserve">A NAV többféleképpen is segíti az érintett vállalkozásokat. Az érintett cégek egy részének elektronikusan figyelemfelhívó levelet küld. Az a cég, amelyik nem kap levelet, de érinti a változás, a legfontosabb tudnivalókat megtalálja a NAV honlapján egy közérthető tájékoztatóban. A május első napjaiban kiküldött elektronikus levelekben a hivatal nemcsak a változásra figyelmeztet, hanem azt is részletesen leírja, a vállalkozásnak mit kell tennie, a 2529-es bevallás melyik lapján melyik sorban kell az adatokat közölnie. A kitöltéshez további segítséget ad a NAV honlapján a bevallás kitöltési útmutatója.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Nemzeti Adó- és Vámhivatal Kommunikációs Főosztály</w:t>
      </w:r>
    </w:p>
    <w:p>
      <w:pPr>
        <w:numPr>
          <w:ilvl w:val="0"/>
          <w:numId w:val="1"/>
        </w:numPr>
      </w:pPr>
      <w:r>
        <w:rPr/>
        <w:t xml:space="preserve">sajto@nav.gov.hu</w:t>
      </w:r>
    </w:p>
    <w:p>
      <w:pPr/>
      <w:r>
        <w:rPr/>
        <w:t xml:space="preserve">Eredeti tartalom: Nemzeti Adó- és Vámhivatal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https://hellosajto.hu/?p=30524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Adó- és Vámhivatal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A1F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2026-05-05T21:37:58+00:00</dcterms:created>
  <dcterms:modified xsi:type="dcterms:W3CDTF">2026-05-05T21:37:58+00:00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