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 évvel a spanyol áramszünet után: nem a megújulók, hanem a rendszer vizsgázott rosszul</w:t>
      </w:r>
      <w:bookmarkEnd w:id="0"/>
    </w:p>
    <w:p>
      <w:pPr/>
      <w:r>
        <w:rPr/>
        <w:t xml:space="preserve">Éppen egy év telt el az Ibériai-félszigetet megbénító áramszünet óta, a részletes vizsgálat pedig mára világossá tette: nem a nap- és szélenergia önmagában okozta a válságot. Az elektromos hálózat összeomlása mögött összetett rendszerhibák láncolata állt. Perger András, az Energiaklub energiaprogram-vezetője szerint a fő tanulság nem a megújulók fékezése, hanem a hálózatok és szabályozás korszerűsítése.</w:t>
      </w:r>
    </w:p>
    <w:p>
      <w:pPr/>
      <w:r>
        <w:rPr/>
        <w:t xml:space="preserve">Egy évvel a spanyol és portugál villamosenergia-rendszert megbénító áramszünet után különösen időszerű újraértékelni, mit is tanított az esemény Európának. Nem pusztán egy rendkívüli üzemzavarról van szó: az ibériai elektromos hálózat összeomlása annak a mélyebb átalakulásnak a próbája volt, amelyet az elektrifikáció, a digitalizáció és a megújuló energiák gyors térnyerése együtt hoz. Ahogy Perger András fogalmaz: „Az óriási, komplex rendszereket érintő, ilyen léptékű események ritkán vezethetőek vissza egyetlen, világosan látható kiváltó okra.”</w:t>
      </w:r>
    </w:p>
    <w:p>
      <w:pPr/>
      <w:r>
        <w:rPr/>
        <w:t xml:space="preserve">Az első órákban gyorsan kialakult egy leegyszerűsítő narratíva, mely szerint a sok nap- és szélerőmű megingatta a rendszer stabilitását. Azóta azonban megszületett egy csaknem 470 oldalas nemzetközi vizsgálati jelentés, és ma jóval tisztábban látszik, hogy a helyzet ennél sokkal összetettebb volt.</w:t>
      </w:r>
    </w:p>
    <w:p>
      <w:pPr/>
      <w:r>
        <w:rPr/>
        <w:t xml:space="preserve">A jelentés itt olvasható: https://www.entsoe.eu/publications/blackout/28-april-2025-iberian-blackout</w:t>
      </w:r>
    </w:p>
    <w:p>
      <w:pPr/>
      <w:r>
        <w:rPr/>
        <w:t xml:space="preserve">Rendszerhibák láncolata vezetett a katasztrofális áramkimaradáshoz</w:t>
      </w:r>
    </w:p>
    <w:p>
      <w:pPr/>
      <w:r>
        <w:rPr/>
        <w:t xml:space="preserve">A rekonstruált eseménysor különösen tanulságos, mert jól mutatja, mennyire gyorsan tud eszkalálódni egy modern hálózati zavar. A láncolat feszültségingadozásokkal és oszcillációs jelenségekkel indult. Ezt követően számos erőmű – különösen napelemes rendszerek – inverterei automatikusan leálltak, majd leváltak a hálózatról. A kialakuló túlfeszültség újabb sorozatos lekapcsolásokat idézett elő, a spanyol rendszer zavara átterjedt Portugáliára, az Ibériai-félsziget villamosenergia-rendszere levált az európai hálózatról, végül megszűnt az áramellátás.</w:t>
      </w:r>
    </w:p>
    <w:p>
      <w:pPr/>
      <w:r>
        <w:rPr/>
        <w:t xml:space="preserve">A folyamatban nem egyetlen technológiai elem „romlott el”, hanem több tényező hatott egymásra: hiányos feszültségszabályozási erőforrások, az inverterek nem megfelelő védelme, a hálózati feszültség fenntartásához szükséges ún. meddőteljesítmény túl merev kezelése, valamint információhiány a rendszerirányításban. Ezek együttesen hoztak létre kezelhetetlen helyzetet.</w:t>
      </w:r>
    </w:p>
    <w:p>
      <w:pPr/>
      <w:r>
        <w:rPr/>
        <w:t xml:space="preserve">A vizsgálat egyik fontos tanulsága, hogy a megújulók jelenléte szerepet játszott az esemény dinamikájában, de nem úgy, ahogy a leegyszerűsítő kritikák állították. Nem önmagukban a nap- és szélerőművek okozták a problémát, hanem az, hogy a gyorsan átalakuló termelési szerkezethez a hálózati infrastruktúra, a szabályozás és az üzemeltetés nem alkalmazkodott időben.</w:t>
      </w:r>
    </w:p>
    <w:p>
      <w:pPr/>
      <w:r>
        <w:rPr/>
        <w:t xml:space="preserve">Egy magas megújuló részarányú rendszer ugyanis fizikailag másként viselkedik, mint a hagyományos nagyerőműves modell. Másféle feszültségszabályozásra, fejlettebb monitorozásra, rugalmasabb szabályokra és új stabilitási eszközökre van szükség. Az energiaátmenet így nem egyszerűen új termelőkapacitások építését jelenti, hanem egy új típusú villamosenergia-rendszer kiépítését.</w:t>
      </w:r>
    </w:p>
    <w:p>
      <w:pPr/>
      <w:r>
        <w:rPr/>
        <w:t xml:space="preserve">Ebből azonban nem következik, hogy az átmenetet lassítani kellene. A jelentés készítői sem a megújulók visszafogását javasolták, hanem a rendszer alkalmazkodóképességének megerősítését. Ez azért is fontos, mert a megújulók térnyerésének alapjai – a karbonmentesség, az ellátásbiztonság és a gazdaságosság – nem változtak meg. Spanyolországban éppen a magas, mintegy 55 százalékos megújuló részarány járult hozzá ahhoz, hogy az áramárak az uniós átlag alatt maradtak.</w:t>
      </w:r>
    </w:p>
    <w:p>
      <w:pPr/>
      <w:r>
        <w:rPr/>
        <w:t xml:space="preserve">A megoldás a hálózat korszerűsítése, és ehhez már vannak eszközeink</w:t>
      </w:r>
    </w:p>
    <w:p>
      <w:pPr/>
      <w:r>
        <w:rPr/>
        <w:t xml:space="preserve">A jó hír, hogy a szükséges megoldások jelentős része már ma is ismert. A feszültségstabilitás javítására rendelkezésre állnak olyan technológiák, mint a STATCOM-ok, vagyis statikus szinkronkompenzátorok, amelyek gyors elektronikus szabályozással képesek tompítani a feszültségingadozásokat. Fejleszthető a tárolás, korszerűsíthetők a lekapcsolási protokollok, erősíthető a rendszerirányítási koordináció és az adatcsere, és a termelőegységek szélesebb körét lehet bevonni a feszültségszabályozásba.</w:t>
      </w:r>
    </w:p>
    <w:p>
      <w:pPr/>
      <w:r>
        <w:rPr/>
        <w:t xml:space="preserve">Legalább ilyen fontos a szabályozási oldal. Az európai hálózati kereteknek alkalmazkodniuk kell a változó rendszerfizikához, miközben a fogyasztói oldalon olyan piaci ösztönzőkre van szükség, amelyek segítik a kereslet és a termelés jobb összehangolását. A jövő energiarendszere nemcsak több technológiából, hanem több rugalmasságból is épül.</w:t>
      </w:r>
    </w:p>
    <w:p>
      <w:pPr/>
      <w:r>
        <w:rPr/>
        <w:t xml:space="preserve">A spanyol áramszünet így végső soron nem a megújulókról szóló vádirat, hanem egy átmeneti korszak tanulási folyamata. Megmutatta, hogy a decentralizált, megújulókra épülő rendszer más logikát követel, de azt is, hogy ezek a kihívások kezelhetők.</w:t>
      </w:r>
    </w:p>
    <w:p>
      <w:pPr/>
      <w:r>
        <w:rPr/>
        <w:t xml:space="preserve">Ebben a vitában különösen fontos elkerülni azt a hamis dilemmát, miszerint a „régi” és az „új” energiarendszer között kellene választanunk. Ahogy Másfélfokon megjelent írásában Perger Andás fogalmaz: „A tanulság összességében nem az, hogy a megújulók túl gyorsan terjednek, hanem az, hogy a hálózatüzemeltetésnek, a szabályozásnak és a rendszer rugalmasságának kell lépést tartania az átalakuló energiarendszerrel.” Ez a felismerés nemcsak Spanyolországra, hanem egész Európára érvényes.</w:t>
      </w:r>
    </w:p>
    <w:p>
      <w:pPr/>
      <w:r>
        <w:rPr/>
        <w:t xml:space="preserve">További információ: https://masfelfok.hu/2026/04/28/egy-evvel-a-spanyol-aramszunet-utan-nem-a-megujulok-hanem-a-rendszer-vizsgazott-rosszul/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Perger András energiaprogram-vezető</w:t>
      </w:r>
    </w:p>
    <w:p>
      <w:pPr>
        <w:numPr>
          <w:ilvl w:val="0"/>
          <w:numId w:val="1"/>
        </w:numPr>
      </w:pPr>
      <w:r>
        <w:rPr/>
        <w:t xml:space="preserve">Energiaklub</w:t>
      </w:r>
    </w:p>
    <w:p>
      <w:pPr>
        <w:numPr>
          <w:ilvl w:val="0"/>
          <w:numId w:val="1"/>
        </w:numPr>
      </w:pPr>
      <w:r>
        <w:rPr/>
        <w:t xml:space="preserve">perger@energiaklub.hu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https://hellosajto.hu/?p=30419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DB7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2026-04-27T21:09:26+00:00</dcterms:created>
  <dcterms:modified xsi:type="dcterms:W3CDTF">2026-04-27T21:09:26+00:00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