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kel ki? – magpapírok kísérlete</w:t>
      </w:r>
      <w:bookmarkEnd w:id="0"/>
    </w:p>
    <w:p>
      <w:pPr/>
      <w:r>
        <w:rPr/>
        <w:t xml:space="preserve">A Nébih Szupermenta termékteszt programjában magpapírok csírázóképességét, valamint a különböző nyomtatási technológiák rájuk gyakorolt hatását tesztelték a szakemberek. A virág- vagy növénymagokkal dúsított különleges papírtípust a kísérlet részeként szabadföldbe is elvetették. A hivatal tordasi állomásán mind a négy tesztelt magpapírból skarlát piros virágú zsálya kelt ki.</w:t>
      </w:r>
    </w:p>
    <w:p>
      <w:pPr/>
      <w:r>
        <w:rPr/>
        <w:t xml:space="preserve">A Szupermenta programban kétféle, nyomtatás nélküli és gyárilag nyomtatott magpapírt teszteltek a Nébih szakemberei. Az üres, nyomtatás nélküli változatot tintasugaras és – az ajánlások ellenére, kísérleti jelleggel – lézernyomtatóval is próbára tették.</w:t>
      </w:r>
    </w:p>
    <w:p>
      <w:pPr/>
      <w:r>
        <w:rPr/>
        <w:t xml:space="preserve">A laboratóriumban a csírázóképességet tekintve a nyomtatás nélküli terméknél volt a legmagasabb a kikelt, ép csíranövények száma. A tintasugaras nyomtatású és a gyárilag nyomtatott papírok esetében mintegy 15%-kal csökkent csak ez a szám. A lézernyomtató esetében viszont drasztikus visszaesés volt tapasztalható, majdnem 50%-kal kevesebb csíranövény fejlődött ki. </w:t>
      </w:r>
    </w:p>
    <w:p>
      <w:pPr/>
      <w:r>
        <w:rPr/>
        <w:t xml:space="preserve">A tesztelők által felmért értékesítő weboldalakon és a próbára tett termékek csomagolásán sem volt arról információ, hogy a magpapírok mely növény(ek) magját tartalmazzák. A Nébih laboratóriumi szakemberei a magok alapján az alábbi növényfajokat azonosították, melyek nem fedik le a magpapírban található összes magfajtát:</w:t>
      </w:r>
    </w:p>
    <w:p>
      <w:pPr/>
      <w:r>
        <w:rPr/>
        <w:t xml:space="preserve">bojtocska (Ageratum houstonianum)</w:t>
      </w:r>
    </w:p>
    <w:p>
      <w:pPr/>
      <w:r>
        <w:rPr/>
        <w:t xml:space="preserve">hibrid petúnia (Petunia X atkinsiana)</w:t>
      </w:r>
    </w:p>
    <w:p>
      <w:pPr/>
      <w:r>
        <w:rPr/>
        <w:t xml:space="preserve">nyári viola (Matthiola incana)</w:t>
      </w:r>
    </w:p>
    <w:p>
      <w:pPr/>
      <w:r>
        <w:rPr/>
        <w:t xml:space="preserve">oroszlánszáj (Antirrhinum majus)</w:t>
      </w:r>
    </w:p>
    <w:p>
      <w:pPr/>
      <w:r>
        <w:rPr/>
        <w:t xml:space="preserve">réti margitvirág (Leucanthemum vulgare)</w:t>
      </w:r>
    </w:p>
    <w:p>
      <w:pPr/>
      <w:r>
        <w:rPr/>
        <w:t xml:space="preserve">rókafarkú amaránt (Amaranthus caudatus)</w:t>
      </w:r>
    </w:p>
    <w:p>
      <w:pPr/>
      <w:r>
        <w:rPr/>
        <w:t xml:space="preserve">A négy eltérő kezelésű magpapírt a hivatal Tordasi Növényfajta Kísérleti Állomásán szabadföldbe is elvetették. Mindegyikből skarlát piros virágú zsálya növény (Salvia coccinea) kelt ki. A lézernyomtatóval nyomtatott magpapírból csupán egy növény hajtott ki, amely hamarosan elpusztult. A másik három típusból viszont 2-2 növény lett, amelyek 50-60 centiméteres teljes fejlettséget értek el és a májusi vetéstől az őszi fagyokig folyamatosan virágoztak. </w:t>
      </w:r>
    </w:p>
    <w:p>
      <w:pPr/>
      <w:r>
        <w:rPr/>
        <w:t xml:space="preserve">A magpapírt forgalmazók nem ajánlják a lézernyomtató használatát, aminek indokoltságát a kísérlet is megerősítette: a lézeres technológia jelentősen rontotta a csírázóképességet, a szabadföldön kikelt növény is rövid idő alatt elpusztult. Ezzel szemben a tintasugaras és a gyárilag nyomtatott papírok jól teljesítettek.</w:t>
      </w:r>
    </w:p>
    <w:p>
      <w:pPr/>
      <w:r>
        <w:rPr/>
        <w:t xml:space="preserve">A kísérlettel kapcsolatban további információk elérhetőek a Szupermenta weboldalán: https://szupermenta.hu/nem-aprilisi-trefa-magpapirokkal-kiserleteztunk/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https://hellosajto.hu/?p=30161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E1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2026-04-13T18:49:19+00:00</dcterms:created>
  <dcterms:modified xsi:type="dcterms:W3CDTF">2026-04-13T18:49:19+00:00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