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 történik, ha több száz kutató ugyanazt az adatot elemzi?</w:t>
      </w:r>
      <w:bookmarkEnd w:id="0"/>
    </w:p>
    <w:p>
      <w:pPr/>
      <w:r>
        <w:rPr/>
        <w:t xml:space="preserve">Meglepő tanulsággal szolgált egy, a Nature-ben most megjelent nemzetközi kutatás: közel ötszáz elemző ugyanazt az adatállományt vizsgálva gyakran eltérő következtetésekre jutott. A tanulmány szerint az eredményeket jelentősen befolyásolják az elemzés során hozott módszertani döntések.</w:t>
      </w:r>
    </w:p>
    <w:p>
      <w:pPr/>
      <w:r>
        <w:rPr/>
        <w:t xml:space="preserve">Az elmúlt évtizedben a társadalom- és viselkedéstudományokban komoly reformok indultak annak érdekében, hogy a kutatások átláthatóbbá, megismételhetőbbé és megbízhatóbbá váljanak. Az előregisztráció, a regisztrált közlemények, a replikációs vizsgálatok vagy az elemzések reprodukálhatóságának ellenőrzése mind azt szolgálják, hogy csökkenjen a véletlen vagy torz eredmények aránya. Egy fontos kérdés azonban eddig ritkán került a figyelem középpontjába: mennyire függenek a kutatási eredmények attól, hogy az adatokat pontosan hogyan elemzik?</w:t>
      </w:r>
    </w:p>
    <w:p>
      <w:pPr/>
      <w:r>
        <w:rPr/>
        <w:t xml:space="preserve">A tudományos gyakorlatban egy adatállományt általában egyetlen kutató vagy kutatócsoport dolgoz fel, és a publikáció egyetlen elemzési út eredményeit mutatja be. A lektorálás ugyan ellenőrzi a módszertani elfogadhatóságot, de ritkán derül ki, hogy más, szintén védhető statisztikai döntések esetén milyen eredmények születtek volna.</w:t>
      </w:r>
    </w:p>
    <w:p>
      <w:pPr/>
      <w:r>
        <w:rPr/>
        <w:t xml:space="preserve">Pedig egy empirikus kutatás során számos döntési pont adódik: hogyan tisztítják az adatokat, miként definiálják a változókat, milyen statisztikai modellt vagy szoftvert használnak, és milyen keretben értelmezik az eredményeket. Ezek együtt adják az úgynevezett elemzési variabilitást — vagyis azt a rugalmasságot, amely alapvetően befolyásolhatja a végső következtetéseket.</w:t>
      </w:r>
    </w:p>
    <w:p>
      <w:pPr/>
      <w:r>
        <w:rPr/>
        <w:t xml:space="preserve">Ezt a jelenséget vizsgálta egy nagyszabású nemzetközi együttműködés Aczél Balázs és Szászi Barnabás (ELTE és Corvinus Egyetem) vezetésével. </w:t>
      </w:r>
    </w:p>
    <w:p>
      <w:pPr/>
      <w:r>
        <w:rPr/>
        <w:t xml:space="preserve">A projektben 457 független elemző összesen 504 újraelemzést végzett el 100, véletlenszerűen kiválasztott, korábban publikált tanulmány adatain. Az elemzők ugyanazt az adatállományt és ugyanazt a kulcsfontosságú kutatási kérdést kapták meg, de teljes szabadságuk volt abban, hogyan végzik el az elemzést.</w:t>
      </w:r>
    </w:p>
    <w:p>
      <w:pPr/>
      <w:r>
        <w:rPr/>
        <w:t xml:space="preserve">„Az eredmények nagyban különböztek. Bár az újraelemzések többsége nagy vonalakban megerősítette az eredeti tanulmányok fő állításait, a hatásméretek, a statisztikai becslések és a bizonytalanság mértéke gyakran érdemben eltért. Az eseteknek mindössze körülbelül egyharmadában jutott minden elemző pontosan ugyanarra a következtetésre, mint az eredeti szerzők” – mondja Aczél Balázs.</w:t>
      </w:r>
    </w:p>
    <w:p>
      <w:pPr/>
      <w:r>
        <w:rPr/>
        <w:t xml:space="preserve">„Az eltérések nem az elemzők felkészületlenségéből fakadtak – teszi hozzá Szászi Barnabás. – A tapasztalt, statisztikában jártas kutatók ugyanolyan gyakran jutottak eltérő eredményekre, mint mások. Ugyanakkor a megfigyeléses vizsgálatok kevésbé bizonyultak robusztusnak, mint a kísérleti tanulmányok, ami arra utal, hogy a komplexebb adatstruktúrák nagyobb elemzési szabadságot — és ezzel nagyobb bizonytalanságot — engednek meg.”</w:t>
      </w:r>
    </w:p>
    <w:p>
      <w:pPr/>
      <w:r>
        <w:rPr/>
        <w:t xml:space="preserve">A szerzők hangsúlyozzák: eredményeik nem a korábbi kutatások hitelességét kérdőjelezik meg. Épp ellenkezőleg. Arra hívják fel a figyelmet, hogy egyetlen elemzés bemutatása gyakran nem tükrözi a valós empirikus bizonytalanságot, és az elemzési variabilitás figyelmen kívül hagyása indokolatlan magabiztossághoz vezethet.</w:t>
      </w:r>
    </w:p>
    <w:p>
      <w:pPr/>
      <w:r>
        <w:rPr/>
        <w:t xml:space="preserve">A tanulmány ezért a több elemzőt bevonó és a „multiverse” típusú elemzések szélesebb körű alkalmazását javasolja, különösen a tudományos vagy társadalmi szempontból kiemelten fontos kérdések esetében. Ezek a megközelítések nem egyetlen „igaz” választ keresnek, hanem láthatóvá teszik, mennyire stabilak — vagy éppen törékenyek — a tudományos következtetések.</w:t>
      </w:r>
    </w:p>
    <w:p>
      <w:pPr/>
      <w:r>
        <w:rPr/>
        <w:t xml:space="preserve">A tanulmány nyílt hozzáféréssel az alábbi linken 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https://hellosajto.hu/?p=30038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E6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2026-04-01T16:27:55+00:00</dcterms:created>
  <dcterms:modified xsi:type="dcterms:W3CDTF">2026-04-01T16:27:55+00:00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