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Online gyermekbántalmazás: nem hosszabbítják meg az önkéntes felderítés lehetőségét</w:t>
      </w:r>
      <w:bookmarkEnd w:id="0"/>
    </w:p>
    <w:p>
      <w:pPr/>
      <w:r>
        <w:rPr/>
        <w:t xml:space="preserve">Az EP nem hosszabbítja meg az adatvédelmi szabályoktól való eltérést, amely lehetővé teszi a szolgáltatóknak, hogy önkéntesen felderítsék a gyermekek online szexuális bántalmazását.</w:t>
      </w:r>
    </w:p>
    <w:p>
      <w:pPr/>
      <w:r>
        <w:rPr/>
        <w:t xml:space="preserve">Az EP-képviselők 228 igen szavazattal, 311 ellenében és 92 tartózkodás mellett elutasították a Bizottság javaslatát, lezárva a Parlament első olvasatát az elektronikus hírközlési adatvédelmi irányelvtől való, érvényben lévő eltérés meghosszabbításáról. A javasolt meghosszabbítás célja az volt, hogy a gyermekek online szexuális bántalmazásának megelőzésére és leküzdésére irányuló hosszú távú jogi keretről folyó tárgyalások ideje alatt is folytatódjanak az ideiglenes intézkedések.</w:t>
      </w:r>
    </w:p>
    <w:p>
      <w:pPr/>
      <w:r>
        <w:rPr/>
        <w:t xml:space="preserve">A Parlament  március 11-én elfogadott álláspontja a Bizottság javaslatánál rövidebb időtartamra (2027. augusztusig) és szűkebb hatállyal támogatta a meghosszabbítást, hogy az intézkedések arányosak és célzottak maradjanak. Ezután azonban a meghosszabbításról szóló javaslatról a Tanáccsal folytatott tárgyalások nem vezettek megállapodáshoz. Az ideiglenes rendelet ezért 2026. április 3-án hatályát veszti.</w:t>
      </w:r>
    </w:p>
    <w:p>
      <w:pPr/>
      <w:r>
        <w:rPr/>
        <w:t xml:space="preserve">Háttér</w:t>
      </w:r>
    </w:p>
    <w:p>
      <w:pPr/>
      <w:r>
        <w:rPr/>
        <w:t xml:space="preserve">Az önkéntes mentességet 2024-ben egyszer meghosszabbították.  A Parlament 2023 novembere óta készen áll az állandó keretről szóló tárgyalásokra. Mióta a Tanács 2025 novemberében elfogadta álláspontját, megkezdődtek a tárgyalások az állandó jogi keretről. </w:t>
      </w:r>
    </w:p>
    <w:p>
      <w:pPr/>
      <w:r>
        <w:rPr/>
        <w:t xml:space="preserve">REF: 20260325IPR39207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https://hellosajto.hu/?p=29923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FEF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2026-03-26T21:04:25+00:00</dcterms:created>
  <dcterms:modified xsi:type="dcterms:W3CDTF">2026-03-26T21:04:25+00:00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