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Kiberbiztonsági innováció: vállalati partnereket keres az InnovaCyBridge</w:t>
      </w:r>
      <w:bookmarkEnd w:id="0"/>
    </w:p>
    <w:p>
      <w:pPr/>
      <w:r>
        <w:rPr/>
        <w:t xml:space="preserve">Azok a cégek, amelyek éppen a saját kiberbiztonsági stratégiájuk kialakításán dolgoznak, a BME közvetítésével kaphatnak segítséget.</w:t>
      </w:r>
    </w:p>
    <w:p>
      <w:pPr/>
      <w:r>
        <w:rPr/>
        <w:t xml:space="preserve">Új szakaszába lép az InnovaCyBridge európai innovációs program: a kezdeményezés olyan vállalatokat keres, amelyek valós kiberbiztonsági kihívásaikra startupokkal együttműködve dolgoznának ki megoldásokat.</w:t>
      </w:r>
    </w:p>
    <w:p>
      <w:pPr/>
      <w:r>
        <w:rPr/>
        <w:t xml:space="preserve">A kiberbiztonság nem csupán informatikai kérdés, hanem a szervezetek működésének egyik stratégiai alapfeltétele. Az egyre összetettebb digitális környezetben a vállalatoknak olyan kibervédelmi megoldásokra van szükségük, amelyek rugalmasak, folyamatosan fejlődnek, és szorosan illeszkednek az üzleti folyamatokhoz.</w:t>
      </w:r>
    </w:p>
    <w:p>
      <w:pPr/>
      <w:r>
        <w:rPr/>
        <w:t xml:space="preserve">Az uniós finanszírozású, 1,3 millió euró összköltségvetésű InnovaCyBridge projekt egyrészt a fejlett kiberbiztonsági menedzsment és a startup-menedzsment oktatásának integrálását segíti, másrészt strukturált együttműködési keretet biztosít vállalatok és kiberbiztonsági startupok között. A program célja, hogy a vállalatok valós üzleti és technológiai kihívásaira innovatív megoldások szülessenek, és ezek pilot projektek keretében is kipróbálhatók legyenek. A Műegyetem szakemberei brit, görög, máltai, szerb és izraeli konzorciumi partnerekkel dolgoznak együtt benne, itt lehet róla bővebben olvasni.</w:t>
      </w:r>
    </w:p>
    <w:p>
      <w:pPr/>
      <w:r>
        <w:rPr/>
        <w:t xml:space="preserve">A program első szakaszában hat partner – úgynevezett challenge owner – fogalmazta meg saját, valós kiberbiztonsági kihívásait. Több iparágat képviseltek, köztük a kritikus infrastruktúra, a pénzügyi szektor, az energetika és a felsőoktatás területét. A kihívásokra meghirdetett nyílt felhívás nyomán 20 startup kapcsolódott be a programba, amelyek innovatív megoldásokat dolgoztak ki a felvetett problémákra. A workshopok és mentorálás révén több mint száz résztvevőt vontak be.</w:t>
      </w:r>
    </w:p>
    <w:p>
      <w:pPr/>
      <w:r>
        <w:rPr/>
        <w:t xml:space="preserve">A matchmaking folyamat eredményeként több vállalat–startup-együttműködés is elindult, közülük néhány már pilot-projektek előkészítésének irányába halad.</w:t>
      </w:r>
    </w:p>
    <w:p>
      <w:pPr/>
      <w:r>
        <w:rPr/>
        <w:t xml:space="preserve">Új felhívás vállalatok számára</w:t>
      </w:r>
    </w:p>
    <w:p>
      <w:pPr/>
      <w:r>
        <w:rPr/>
        <w:t xml:space="preserve">Az InnovaCyBridge program második szakaszában további cégek csatlakozását várják. A részt vevő szervezetek segítséget kapnak abban, hogy</w:t>
      </w:r>
    </w:p>
    <w:p>
      <w:pPr/>
      <w:r>
        <w:rPr/>
        <w:t xml:space="preserve">meghatározzák saját kiberbiztonsági prioritásaikat;</w:t>
      </w:r>
    </w:p>
    <w:p>
      <w:pPr/>
      <w:r>
        <w:rPr/>
        <w:t xml:space="preserve">kapcsolatba lépjenek európai kiberbiztonsági startupokkal;</w:t>
      </w:r>
    </w:p>
    <w:p>
      <w:pPr/>
      <w:r>
        <w:rPr/>
        <w:t xml:space="preserve">valamint pilot-projektek keretében teszteljék az innovatív megoldásokat.</w:t>
      </w:r>
    </w:p>
    <w:p>
      <w:pPr/>
      <w:r>
        <w:rPr/>
        <w:t xml:space="preserve">A program olyan szervezetek számára kínál lehetőséget, amelyek szeretnék aktívan formálni saját kiberbiztonsági megoldásaikat, különösen, ha éppen a kiberbiztonsági stratégiájuk kialakításán dolgoznak. Folyamatos szakmai egyeztetésekben vehetnek részt, bekapcsolódhatnak online workshopokba, és közvetlenül együtt dolgozhatnak startupokkal a megoldások kidolgozásán.</w:t>
      </w:r>
    </w:p>
    <w:p>
      <w:pPr/>
      <w:r>
        <w:rPr/>
        <w:t xml:space="preserve">Jelentkezni ezen az oldalon lehet június 26-ig.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279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2026-03-24T16:52:23+00:00</dcterms:created>
  <dcterms:modified xsi:type="dcterms:W3CDTF">2026-03-24T16:52:23+00:00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