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Ötvenöt műtárgyat helyezett letétbe a Magyar Nemzeti Bank a székesfehérvári Szent István Király Múzeumba</w:t>
      </w:r>
      <w:bookmarkEnd w:id="0"/>
    </w:p>
    <w:p>
      <w:pPr/>
      <w:r>
        <w:rPr/>
        <w:t xml:space="preserve">A Magyar Nemzeti Bank egy fővárosi és 29 vidéki múzeumnál helyezi letétbe a tulajdonában lévő 1422 kortárs műalkotásból álló gyűjteményét. A székesfehérvári Szent István Király Múzeumba 55 műtárgy kerül - jelentette be Palotai Dániel, az MNB nemzetközi kapcsolatokért felelős alelnöke.</w:t>
      </w:r>
    </w:p>
    <w:p>
      <w:pPr/>
      <w:r>
        <w:rPr/>
        <w:t xml:space="preserve">Palotai Dániel hangsúlyozta: a jegybank új vezetésének meggyőződése szerint a műalkotásoknak természetes közegükben, a múzeumokban van a helye. A Székesfehérvárra kerülő, 1970 és 2022 között keletkezett 55 műalkotás 34 művésztől származik, a műtárgyak jelentős része a városban született művészek alkotása. Reményét fejezte ki, hogy az eddig elzárt alkotások láthatóvá válnak, így a művészek ismertsége növekszik majd. Palotai Dániel emlékeztetett: Csontváry Kosztka Tivadart, hazánk egyik legismertebb és legkedveltebb magyar festőművészét a 20. században már-már méltatlanul elfeledték, amikor teljes életműve a Szent István Király Múzeumban rendezett, 1963-as kiállításnak köszönhetően megmenekült és vált széles körben országosan ismertté. </w:t>
      </w:r>
    </w:p>
    <w:p>
      <w:pPr/>
      <w:r>
        <w:rPr/>
        <w:t xml:space="preserve">"Csontváry története bizonyítja, hogy a múzeumban a lehető legjobb helyen vannak korunk legkiemelkedőbb kortárs művészeinek alkotásai" – fogalmazott.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6F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2026-03-11T19:02:27+00:00</dcterms:created>
  <dcterms:modified xsi:type="dcterms:W3CDTF">2026-03-11T19:02:27+00:00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