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EP: adókedvezmények, felújítások és kevesebb bürokrácia a lakhatási válság ellen</w:t>
      </w:r>
      <w:bookmarkEnd w:id="0"/>
    </w:p>
    <w:p>
      <w:pPr/>
      <w:r>
        <w:rPr/>
        <w:t xml:space="preserve">A rövid távú bérbeadás nem veszélyeztetheti a megfizethető lakhatást a városokban</w:t>
      </w:r>
    </w:p>
    <w:p>
      <w:pPr/>
      <w:r>
        <w:rPr/>
        <w:t xml:space="preserve">Ösztönzőalapú adórendszerekre van szükség az alacsony és közepes jövedelmű háztartások támogatásához</w:t>
      </w:r>
    </w:p>
    <w:p>
      <w:pPr/>
      <w:r>
        <w:rPr/>
        <w:t xml:space="preserve">Az EU erősítse ipari szuverenitását az építőiparban és a felújítási ágazatban</w:t>
      </w:r>
    </w:p>
    <w:p>
      <w:pPr/>
      <w:r>
        <w:rPr/>
        <w:t xml:space="preserve">Az építési engedélyeket 60 napos határidőn belül kellene kiadni</w:t>
      </w:r>
    </w:p>
    <w:p>
      <w:pPr/>
      <w:r>
        <w:rPr/>
        <w:t xml:space="preserve">Kedden az Európai Parlament elfogadta az uniós lakhatási válságra vonatkozó ajánlásait, amelyek megoldásokat javasolnak a tisztességes, fenntartható és megfizethető lakhatásra.</w:t>
      </w:r>
    </w:p>
    <w:p>
      <w:pPr/>
      <w:r>
        <w:rPr/>
        <w:t xml:space="preserve">A lakhatási válsággal foglalkozó különbizottság 367 szavazattal, 166 ellenszavazattal és 84 tartózkodás mellett elfogadott zárójelentése hangsúlyozza, hogy a lakhatási válság miatt európaiak milliói szembesülnek bizonytalan életkörülményekkel, és uniós kezdeményezésekre szólít fel, hogy az építkezések és felújítások támogatásával segítsék a növekvő árak és a lakáshiány problémájának megoldását.</w:t>
      </w:r>
    </w:p>
    <w:p>
      <w:pPr/>
      <w:r>
        <w:rPr/>
        <w:t xml:space="preserve">Az életszínvonal javítása</w:t>
      </w:r>
    </w:p>
    <w:p>
      <w:pPr/>
      <w:r>
        <w:rPr/>
        <w:t xml:space="preserve">A tisztességes lakhatás biztosítása érdekében a képviselők azt szeretnék, ha a Bizottság megfizethető lakhatási terve külön forrásokat különítene el a felújításra, a lakóépületek energiahatékonyságának javítására és az energiaszegénység elleni küzdelemre. A képviselők szerint minden új lakásnak meg kell felelnie a szigetelésre, az energiahatékonyságra és a levegőminőségre vonatkozó előírásoknak.</w:t>
      </w:r>
    </w:p>
    <w:p>
      <w:pPr/>
      <w:r>
        <w:rPr/>
        <w:t xml:space="preserve">Elismerve a rövid távú bérbeadások közelmúltbeli elburjánzását, a képviselők azt kérik, hogy a készülő jogszabály teremtsen egyensúlyt a turizmus fejlesztése és a megfizethető lakhatáshoz való hozzáférés biztosítása között. Közös célkitűzéseket kell meghatároznia uniós szinten, ugyanakkor rugalmasságot kell hagynia az uniós országok, régiók és helyi önkormányzatok számára ahhoz, hogy a sajátos területi realitásaikhoz és lakáspiacaikhoz igazított intézkedéseket tervezzenek és hajtsanak végre, fejtik ki az EP-képviselők.</w:t>
      </w:r>
    </w:p>
    <w:p>
      <w:pPr/>
      <w:r>
        <w:rPr/>
        <w:t xml:space="preserve">Az EP-képviselők azt is szeretnék, ha az Unió városaiban megfelelő arányban állnának rendelkezésre állami és szociális lakások, hogy a rászorulók számára megfizethetőbbé és elérhetőbbé váljon a lakhatás.</w:t>
      </w:r>
    </w:p>
    <w:p>
      <w:pPr/>
      <w:r>
        <w:rPr/>
        <w:t xml:space="preserve">A Parlament határozottan elítéli a házak, lakások jogellenes elfoglalását, és szigorúbb intézkedéseket követel a tulajdonosok védelme érdekében. Arra is sürgeti a tagállamokat, hogy erősítsék a bérlők jogainak védelmét, biztosítva a tisztességes feltételeket és megakadályozva a bérleti díjak aránytalan emelését.</w:t>
      </w:r>
    </w:p>
    <w:p>
      <w:pPr/>
      <w:r>
        <w:rPr/>
        <w:t xml:space="preserve">Beruházások és adótámogatások</w:t>
      </w:r>
    </w:p>
    <w:p>
      <w:pPr/>
      <w:r>
        <w:rPr/>
        <w:t xml:space="preserve">A képviselők ösztönzőkön alapuló adóintézkedéseket szorgalmaznak az alacsony és közepes jövedelmű háztartások támogatására, az adóakadályok (azaz a magas regisztrációs adók) felszámolására az első vásárlók számára, valamint olyan adófeltételek bevezetését, amelyek a hosszú távú bérleti díjakat megfizethetőbbé teszik.</w:t>
      </w:r>
    </w:p>
    <w:p>
      <w:pPr/>
      <w:r>
        <w:rPr/>
        <w:t xml:space="preserve">A jelentés több uniós lakhatási beruházást szorgalmaz a meglévő finanszírozás jobb összehangolása és a helyreállítási és rezilienciaépítési terv fel nem használt forrásainak átcsoportosításával a szociális, állami, szövetkezeti és megfizethető lakások építésének és felújításának támogatására.</w:t>
      </w:r>
    </w:p>
    <w:p>
      <w:pPr/>
      <w:r>
        <w:rPr/>
        <w:t xml:space="preserve">Az EP-képviselők szerint az állami támogatási szabályok felülvizsgálatának elő kell segítenie a szociális lakásokba történő állami beruházásokat, ugyanakkor tiszteletben kell tartania a nemzeti piacok sokféleségét.</w:t>
      </w:r>
    </w:p>
    <w:p>
      <w:pPr/>
      <w:r>
        <w:rPr/>
        <w:t xml:space="preserve">Gyorsabb és egyszerűbb eljárások</w:t>
      </w:r>
    </w:p>
    <w:p>
      <w:pPr/>
      <w:r>
        <w:rPr/>
        <w:t xml:space="preserve">Az EP-képviselők arra vonatkozó javaslatot is kérnek a Bizottságtól, hogy csökkenjen a bürokrácia a lakásszektorban. Egyszerűbb engedélyezési eljárásokat, például digitális engedélyezési eljárásokat és az építési engedélyek megadására vonatkozó 60 napos határidőt szeretnének.</w:t>
      </w:r>
    </w:p>
    <w:p>
      <w:pPr/>
      <w:r>
        <w:rPr/>
        <w:t xml:space="preserve">Az EU építőipari és felújítási ágazatának megerősítése</w:t>
      </w:r>
    </w:p>
    <w:p>
      <w:pPr/>
      <w:r>
        <w:rPr/>
        <w:t xml:space="preserve">Az EU-nak meg kell erősítenie ipari szuverenitását az építőiparban és a felújítási ágazatban, mondják a képviselők és sürgetik a Bizottságot, hogy fokozza az innovatív és fenntartható termékeket, erősítse meg a nyersanyagok egységes piacát, és vezessen be minimális „Made in EU” eredetiségre vonatkozó követelményeket az EU által társfinanszírozott projektek alkatrészeire vonatkozóan.</w:t>
      </w:r>
    </w:p>
    <w:p>
      <w:pPr/>
      <w:r>
        <w:rPr/>
        <w:t xml:space="preserve">Végezetül a képviselők intézkedéseket követelnek a képzett munkavállalók munkakörülményeinek javítása érdekében képzések és méltányos bérek révén. Az EU-n belüli munkaerő-mobilitás megkönnyítését, a szakmai képesítések kölcsönös elismerését és, ahol szükséges, harmadik országokból származó képzett munkavállalók toborzását szorgalmazzák.</w:t>
      </w:r>
    </w:p>
    <w:p>
      <w:pPr/>
      <w:r>
        <w:rPr/>
        <w:t xml:space="preserve">A jelentéstevő szerint</w:t>
      </w:r>
    </w:p>
    <w:p>
      <w:pPr/>
      <w:r>
        <w:rPr/>
        <w:t xml:space="preserve">Borja Giménez Larraz (EPP, Spanyolország) jelentéstevő elmondta: „Az a generáció, amely nem engedheti meg magának, hogy lakást vásároljon, nem építhet jövőt. Európában 10 millió lakás hiányzik, a bérleti díjak több mint 30 százalékkal emelkedtek, és a fiatalok és a családok fizetik meg ennek árát. Az Európai Parlament most először állapít meg egy ütemtervet: a lakhatási szabályozás egyszerűsítését célzó csomagot, a 60 napon belüli gyorsabb engedélyezést, a készségekbe való befektetést, a jogbiztonságot és a tulajdonosok és bérlők védelmét, a magán- és állami beruházások mobilizálását, valamint a fiatalok, a családok és a fogyatékkal élők erőteljesebb támogatását. Nincs több kifogás. A tagállamoknak most teljesíteniük kell.”</w:t>
      </w:r>
    </w:p>
    <w:p>
      <w:pPr/>
      <w:r>
        <w:rPr/>
        <w:t xml:space="preserve">Irene Tinagli (S&amp;D, Olaszország), a lakhatási válsággal foglalkozó különbizottság elnöke közölte: „A lakhatás alapvető szociális prioritás, és bizottságunk az elmúlt évben megállapította, hogy az EU-ban a lakhatási válság valós, és minden egyes tagállamban érinti az embereket. Ma megmutatjuk, hogy az Európai Parlament gyakorlati és innovatív megoldások előterjesztésével tesz lépéseket e sürgető társadalmi és gazdasági válság kezelésére. A lakhatási válság messzemenő következményekkel jár az európaiak életminőségére nézve, hatással van az egészségre, a társadalmi kohézióra és a gazdasági lehetőségekhez való hozzáférésre. Az uniós fellépés elengedhetetlen a lakáspiac egyensúlyának és méltányosságának helyreállításához, mert mindenkinek joga van egy otthonhoz.”</w:t>
      </w:r>
    </w:p>
    <w:p>
      <w:pPr/>
      <w:r>
        <w:rPr/>
        <w:t xml:space="preserve">REF: 20260306IPR37522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Zalán Eszter sajtóreferens</w:t>
      </w:r>
    </w:p>
    <w:p>
      <w:pPr>
        <w:numPr>
          <w:ilvl w:val="0"/>
          <w:numId w:val="1"/>
        </w:numPr>
      </w:pPr>
      <w:r>
        <w:rPr/>
        <w:t xml:space="preserve">+32 228 40081 (BXL)</w:t>
      </w:r>
    </w:p>
    <w:p>
      <w:pPr>
        <w:numPr>
          <w:ilvl w:val="0"/>
          <w:numId w:val="1"/>
        </w:numPr>
      </w:pPr>
      <w:r>
        <w:rPr/>
        <w:t xml:space="preserve">eszter.zalan@europarl.europa.eu</w:t>
      </w:r>
    </w:p>
    <w:p>
      <w:pPr/>
      <w:r>
        <w:rPr/>
        <w:t xml:space="preserve">Eredeti tartalom: Európai Parlament Magyarországi Kapcsolattartó Irodája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https://hellosajto.hu/?p=29508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Parlament Magyarországi Kapcsolattartó Irodája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7D7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2026-03-10T19:10:38+00:00</dcterms:created>
  <dcterms:modified xsi:type="dcterms:W3CDTF">2026-03-10T19:10:38+00:00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