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Innováció a terepen: digitalizálta helyszíni ellenőrzéseit a NAV</w:t>
      </w:r>
      <w:bookmarkEnd w:id="0"/>
    </w:p>
    <w:p>
      <w:pPr/>
      <w:r>
        <w:rPr/>
        <w:t xml:space="preserve">A papíralapú jegyzőkönyvezés már a múlté, új korszak kezdődött a NAV helyszíni eljárásaiban: élesben működik a HEDI, a hivatal digitális eljárási alkalmazása. Az újítással a helyszíni adóellenőrzések és egyes vámeljárások papírmentesen, gyorsabban és kevesebb adminisztrációval zajlanak.</w:t>
      </w:r>
    </w:p>
    <w:p>
      <w:pPr/>
      <w:r>
        <w:rPr/>
        <w:t xml:space="preserve">A helyszíni eljárási iratok már nem papíralapon készülnek, hanem online, tabletekre optimalizált biztonságos alkalmazásban. Az applikáció a Nemzeti Adó- és Vámhivatal (NAV) többi rendszerével is kapcsolatban van, így az adózók releváns adatai automatikusan betöltődnek, az ellenőrzéskor rögzített információ pedig valós időben kerül be a központi nyilvántartásba.</w:t>
      </w:r>
    </w:p>
    <w:p>
      <w:pPr/>
      <w:r>
        <w:rPr/>
        <w:t xml:space="preserve">A HEDI használatával a hibás kitöltések gyakorlatilag megszűnnek, a jegyzőkönyvezésre fordított idő pedig jelentősen csökken. Egy ellenőrzéskor az online dokumentumokat az adózó biometrikus aláírással írja alá, a rendszer időbélyegzővel hitelesíti, majd az applikáció elküldi az érintett tárhelyére. Az alkalmazás fejlesztésénél a NAV figyelembe vette a helyszíni ellenőrzések gyakorlatát: a HEDI-ben az adott ügy típusának megfelelő jegyzőkönyv állítható össze és akár több eszközről is történhet adatrögzítés egy eljárás alkalmával is. Az applikáció további előnye, hogy a digitálisan rögzített adatok egy részét automatikusan megkapják más rendszerek is, ami jelentősen csökkenti az ellenőrzések utólagos adminisztrációját is.</w:t>
      </w:r>
    </w:p>
    <w:p>
      <w:pPr/>
      <w:r>
        <w:rPr/>
        <w:t xml:space="preserve">A HEDI túlmutat a papírmentességen: az ellenőrzések valamennyi fontos eleméről – helyszín, időpont, résztvevők, nyilatkozatok és körülmények – digitális lenyomatot képez, amely növeli az átláthatóságot és a jogbiztonságot. A NAV fejlesztése egy újabb lépés a modern, fenntartható és ügyfélbarát hatósági eljárások irányába.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7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2026-03-09T20:15:49+00:00</dcterms:created>
  <dcterms:modified xsi:type="dcterms:W3CDTF">2026-03-09T20:15:49+00:00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