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Bács-Kiskun vármegyében ismét igazolták a madárinfluenzát</w:t>
      </w:r>
      <w:bookmarkEnd w:id="0"/>
    </w:p>
    <w:p>
      <w:pPr/>
      <w:r>
        <w:rPr/>
        <w:t xml:space="preserve">Bács-Kiskun vármegyében, egy mulard kacsa állományban azonosította a Nemzeti Élelmiszerlánc-biztonsági Hivatal (Nébih) laboratóriuma a magas patogenitású madárinfluenza vírus jelenlétét. A szükséges járványügyi intézkedéseket a hatóság haladéktalanul elrendelte, az állomány felszámolása folyamatban van.</w:t>
      </w:r>
    </w:p>
    <w:p>
      <w:pPr/>
      <w:r>
        <w:rPr/>
        <w:t xml:space="preserve">A betegséget a Bács-Kiskun vármegyei Kiskunfélegyházán egy 5 000 állatot számláló mulard kacsa állományban mutatták ki. A betegség jelenlétére idegrendszeri tünetek megjelenése, a vízfogyasztás csökkenése, valamint a szokásosnál enyhén magasabb elhullási arány hívta fel a figyelmet. A hatóság az érintett telep körül 3 kilométeres védő, valamint kiterjesztett megfigyelési körzetet jelölt ki. Az állomány felszámolása folyamatban van.</w:t>
      </w:r>
    </w:p>
    <w:p>
      <w:pPr/>
      <w:r>
        <w:rPr/>
        <w:t xml:space="preserve">A betegség megjelenésének és továbbterjedésének megelőzése a teljes baromfiágazat szempontjából kulcsfontosságú! Az állattartó telepeken elengedhetetlen a járványvédelmi intézkedések maradéktalan betartása, a vadmadaraktól történő átfertőződés megakadályozása, az állattartók és az állatorvosok ébersége, valamint gyanú esetén a gyors mintaküldés és az ilyenkor szokásos protokollok betartása.</w:t>
      </w:r>
    </w:p>
    <w:p>
      <w:pPr/>
      <w:r>
        <w:rPr/>
        <w:t xml:space="preserve">A madárinfluenzával kapcsolatos folyamatosan frissülő naprakész információk a Nébih tematikus aloldalán elérhetőek: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https://hellosajto.hu/?p=29332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EB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2026-03-04T19:14:19+00:00</dcterms:created>
  <dcterms:modified xsi:type="dcterms:W3CDTF">2026-03-04T19:14:19+00:00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