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1000 növény egy nap alatt: Miyawaki minierdő született Veszprémben</w:t>
      </w:r>
      <w:bookmarkEnd w:id="0"/>
    </w:p>
    <w:p>
      <w:pPr/>
      <w:r>
        <w:rPr/>
        <w:t xml:space="preserve">A „Nemzeti Faültetés Napja 2026” alkalmából közösségi faültetéssel hoztak létre egy 250 négyzetméteres Miyawaki minierdőt Veszprémben. A kezdeményezést a VKSZ Zrt. indította el, a megvalósításhoz pedig több partner is hozzájárult, köztük a Greenman Kft.</w:t>
      </w:r>
    </w:p>
    <w:p>
      <w:pPr/>
      <w:r>
        <w:rPr/>
        <w:t xml:space="preserve">A projekt pályázati támogatását a 10 millió fa Alapítvány biztosította. A közösségi ültetés során összesen 1000 növény – 500 fa és 500 cserje – került a talajba önkéntesek bevonásával, a Miyawaki-módszer elvei szerint.</w:t>
      </w:r>
    </w:p>
    <w:p>
      <w:pPr/>
      <w:r>
        <w:rPr/>
        <w:t xml:space="preserve">A Miyawaki-erdők jelentősége a városi környezetben</w:t>
      </w:r>
    </w:p>
    <w:p>
      <w:pPr/>
      <w:r>
        <w:rPr/>
        <w:t xml:space="preserve">A Miyawaki-erdők szerepe egyre hangsúlyosabb a városi zöldfelületek fejlesztésében. Az őshonos fajokra épülő, sűrű telepítésű minierdők rövid időn belül zárt, ellenálló növényállományt alakítanak ki, miközben növelik a biodiverzitást, élőhelyet teremtenek a beporzóknak és a madaraknak, valamint hozzájárulnak a városi hősziget-hatás csökkentéséhez.</w:t>
      </w:r>
    </w:p>
    <w:p>
      <w:pPr/>
      <w:r>
        <w:rPr/>
        <w:t xml:space="preserve">A szakmai megközelítés szerint az ilyen fiatal erdők sikeres fejlődésében nemcsak a növényösszetétel, hanem a talajélet minősége is meghatározó. A mikroorganizmusok közössége kulcsszerepet játszik abban, hogy az erdő vegyszermentes és természetes módon tudjon megerősödni, alkalmazkodva a városi környezet sajátos terheléseihez.</w:t>
      </w:r>
    </w:p>
    <w:p>
      <w:pPr/>
      <w:r>
        <w:rPr/>
        <w:t xml:space="preserve">Helyi felelősségvállalás és hosszú távú szemlélet</w:t>
      </w:r>
    </w:p>
    <w:p>
      <w:pPr/>
      <w:r>
        <w:rPr/>
        <w:t xml:space="preserve">A Greenman az ültetéshez és az azt követő kezelésekhez professzionális készítményeket ajánlott fel, amelyek kifejezetten a talajélet támogatására és a gyökérfejlődés elősegítésére szolgálnak. A telepítés során Greenman AlgiNova, Greenman Agro és Greenman HuminCell készítmények kerültek alkalmazásra, támogatva az ifjú erdő egészséges fejlődését vegyszermentes, természetes módon.</w:t>
      </w:r>
    </w:p>
    <w:p>
      <w:pPr/>
      <w:r>
        <w:rPr/>
        <w:t xml:space="preserve">A helyi vállalkozás közreműködése nem merült ki a terméktámogatásban: a Greenman munkatársai önkéntesként személyesen is részt vettek a szombati ültetésben, bekapcsolódva a közösségi munkába és a helyszíni feladatokba.</w:t>
      </w:r>
    </w:p>
    <w:p>
      <w:pPr/>
      <w:r>
        <w:rPr/>
        <w:t xml:space="preserve">Veszprémi vállalkozásként a Greenman számára különösen fontos, hogy olyan projektekhez kapcsolódjon, amelyek a közvetlen környezet hosszú távú élhetőségét szolgálják. A vállalat szemlélete szerint a fenntartható megoldások akkor válnak valódi értékké, ha azok helyi szinten is kézzelfogható eredményeket hoznak, és hozzájárulnak a közösségek életminőségének javításához.</w:t>
      </w:r>
    </w:p>
    <w:p>
      <w:pPr/>
      <w:r>
        <w:rPr/>
        <w:t xml:space="preserve">Az új Miyawaki minierdő jó példája annak, hogyan találkozhat egy önkormányzati kezdeményezés, a helyiek önkénteskedése és vállalati közreműködés egy közös, környezetileg és társadalmilag is értékes cél mentén, Veszprém fenntarthatóbb és élhetőbb jövőéért.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Greenman Kft.</w:t>
      </w:r>
    </w:p>
    <w:p>
      <w:pPr>
        <w:numPr>
          <w:ilvl w:val="0"/>
          <w:numId w:val="1"/>
        </w:numPr>
      </w:pPr>
      <w:r>
        <w:rPr/>
        <w:t xml:space="preserve">marketing@greenman.hu</w:t>
      </w:r>
    </w:p>
    <w:p>
      <w:pPr/>
      <w:r>
        <w:rPr/>
        <w:t xml:space="preserve">Eredeti tartalom: Greenman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https://hellosajto.hu/29292/1000-noveny-egy-nap-alatt-miyawaki-minierdo-szuletett-veszpremben/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Greenman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58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2026-03-03T13:59:55+00:00</dcterms:created>
  <dcterms:modified xsi:type="dcterms:W3CDTF">2026-03-03T13:59:55+00:00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