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vakcinajelölt a sertések egyik fontos bakteriális kórokozója, a Mycoplasma hyorhinis ellen</w:t>
      </w:r>
      <w:bookmarkEnd w:id="0"/>
    </w:p>
    <w:p>
      <w:pPr/>
      <w:r>
        <w:rPr/>
        <w:t xml:space="preserve">A HUN-REN Állatorvostudományi Kutatóintézet Zoonotikus Bakteriológia és Mycoplasmatológia Témacsoportjának kutatói hazai egyetemi partnereikkel együttműködve jelentős eredményt értek el a sertésállományokat világszerte érintő Mycoplasma hyorhinis elleni védekezésben. A kórokozó, amely a hízótelepek nagy részében jelen van, súlyos ízület- és savóshártya-gyulladást, ezáltal komoly gazdasági veszteséget okoz az ágazatnak.</w:t>
      </w:r>
    </w:p>
    <w:p>
      <w:pPr/>
      <w:r>
        <w:rPr/>
        <w:t xml:space="preserve">A témacsoport kutatói egy klinikai izolátumból, kémiai mutagenezis segítségével hoztak létre egy hőérzékeny, élő, attenuált vakcinajelöltet. Az eljárás lényege, hogy a baktérium alacsonyabb hőmérsékleten még jól szaporodik, de a sertés normál testhőmérsékletén szaporodóképessége drasztikusan lecsökken, ami biztonságossá teszi az alkalmazását. A kísérleti eredmények szerint a vakcinázott malacoknál a fertőzést követően szignifikánsan enyhébb klinikai tünetek és ízületi elváltozások jelentkeztek. Az oltott állatok gyorsabb és erősebb immunválaszt mutattak, szervezetükben pedig alacsonyabb baktérium-DNS szintet mértek. Az eredmények tudományos áttörést jelentenek a kórokozó elleni védekezésben.</w:t>
      </w:r>
    </w:p>
    <w:p>
      <w:pPr/>
      <w:r>
        <w:rPr/>
        <w:t xml:space="preserve">A teljes genom szekvenálása során azonosított harmincnégy mutáció stabil genetikai alapot adhat egy későbbi, széles körben forgalmazható vakcinának. A kutatás következő fázisában az intézet szakemberei a hosszú távú biztonságot és a telepi körülmények közötti hatékonyságot vizsgálják. A tanulmány a rangos Vaccine folyóiratban jelent meg nyílt hozzáféréssel (https://doi.org/10.1016/j.vaccine.2026.128278), a fejlesztés pedig már szabadalmi oltalom (P2500036) alatt áll.</w:t>
      </w:r>
    </w:p>
    <w:p>
      <w:pPr/>
      <w:r>
        <w:rPr/>
        <w:t xml:space="preserve">A kutatás az NKFIH (RRF-2.3.1-21-2022-00001) és az MTA Lendület program (LP2022-6/2022) támogatásával valósult meg.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https://hellosajto.hu/?p=29180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F125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2026-02-25T19:33:15+00:00</dcterms:created>
  <dcterms:modified xsi:type="dcterms:W3CDTF">2026-02-25T19:33:15+00:00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