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Nemzetközi, mesterséges intelligenciával foglalkozó hálózathoz csatlakozott a Corvinus Egyetem</w:t>
      </w:r>
      <w:bookmarkEnd w:id="0"/>
    </w:p>
    <w:p>
      <w:pPr/>
      <w:r>
        <w:rPr/>
        <w:t xml:space="preserve">A Corvinus a napokban csatlakozott a QS felsőoktatási értékelő szervezet kezdeményezéséhez, a Felelős AI Konzorciumhoz (Responsible AI Consortium – RAIC). Ez a világszerte a jövőorientált intézményeket összefogó nemzetközi hálózat a mesterséges intelligencia felelős felsőoktatási integrációját támogatja.</w:t>
      </w:r>
    </w:p>
    <w:p>
      <w:pPr/>
      <w:r>
        <w:rPr/>
        <w:t xml:space="preserve">A kezdeményezést a tekintélyes felsőoktatási szakértőként ismert QS Quacquarelli Symonds indította el az alapító intézményi tagokkal, a brit Imperial Business Schoollal, a francia EDHEC-kel és az olasz Luiss Business Schoollal együttműködésben. A globális hálózat célja, hogy előmozdítsa a mesterséges intelligencia felelős használatát és fejlesztését a felsőoktatásban világszínvonalú intézmények összekapcsolásán keresztül. A Corvinus 2026. február 18-án lett a RAIC tagja.</w:t>
      </w:r>
    </w:p>
    <w:p>
      <w:pPr/>
      <w:r>
        <w:rPr/>
        <w:t xml:space="preserve">„A konzorciumhoz való csatlakozásunk tükrözi, hogy a Budapesti Corvinus Egyetem hidat képez az akadémiai gondolkodás és a gazdaságot, illetve a társadalmat érintő valós kihívások között. A felelősen használt mesterséges intelligenciát nem csupán technológiai kérdésnek tekintjük, hanem értékekről, kormányzásról és hatásokról szóló témának is, amihez az üzleti és társadalomtudományok kiemelt hozzájárulást adnak” – mondta Bruno van Pottelsberghe, a Budapesti Corvinus Egyetem rektora.</w:t>
      </w:r>
    </w:p>
    <w:p>
      <w:pPr/>
      <w:r>
        <w:rPr/>
        <w:t xml:space="preserve">A Felelős AI Konzorcium világszerte fórumot kínál egyetemeknek és üzleti iskoláknak arra, hogy a felsőoktatásban támogassák a mesterséges intelligencia alkalmazását és fejlesztését: többek között MI-képességfelméréssel, projektekre épülő tapasztalati tanulással, együttműködésen alapuló kutatással, valamint új technológiák tesztelésére szolgáló, ún. „sandbox” környezettel. Emellett a RAIC kutatói által vezetett munkacsoportok egyre inkább a kutatás, az innováció és az MI legújabb aspektusai körüli együttműködések központi motorjaivá válnak.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Budapesti Corvinus Egyetem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https://hellosajto.hu/?p=29172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C17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2026-02-25T19:28:37+00:00</dcterms:created>
  <dcterms:modified xsi:type="dcterms:W3CDTF">2026-02-25T19:28:37+00:00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