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Évente több mint 2,2 millió műtét – mégis rengeteg a tévhit a mellplasztikáról</w:t>
      </w:r>
      <w:bookmarkEnd w:id="0"/>
    </w:p>
    <w:p>
      <w:pPr/>
      <w:r>
        <w:rPr/>
        <w:t xml:space="preserve">Miért okoz több szorongást a mellplasztika körüli információzaj, mint maga a beavatkozás?</w:t>
      </w:r>
    </w:p>
    <w:p>
      <w:pPr/>
      <w:r>
        <w:rPr/>
        <w:t xml:space="preserve">Évente világszerte több mint 2,2 millió mellnagyobbítási és rekonstrukciós műtétet végeznek, mégis sok nő évekig halogatja a döntést. A bizonytalanság azonban gyakran nem magához a beavatkozáshoz, hanem a mellplasztikát övező félelmekhez, tévhitekhez és egymásnak ellentmondó információkhoz kapcsolódik.</w:t>
      </w:r>
    </w:p>
    <w:p>
      <w:pPr/>
      <w:r>
        <w:rPr/>
        <w:t xml:space="preserve">A téma a hazai szakmai közegben is egyre nagyobb figyelmet kap. A 2026. február 14-én, a Hungexpón megrendezett VI. Esztétika Expón is kiemelt kérdés volt, hogyan lehet a páciensek számára érthetőbbé és átláthatóbbá tenni a mellimplantátumokkal kapcsolatos információkat, és hogyan csökkenthető a döntési szorongás a valós adatok bemutatásával.</w:t>
      </w:r>
    </w:p>
    <w:p>
      <w:pPr/>
      <w:r>
        <w:rPr/>
        <w:t xml:space="preserve">Döntési szorongás a túlinformált világban</w:t>
      </w:r>
    </w:p>
    <w:p>
      <w:pPr/>
      <w:r>
        <w:rPr/>
        <w:t xml:space="preserve">Az online térben néhány kattintással rengeteg történet, fórumhozzászólás és – sokszor elavult – információ érhető el a mellplasztikáról. Ezek azonban ritkán tesznek különbséget a több évtizeddel ezelőtti technológiák és a mai, korszerű megoldások között. A következmény nem ritkán döntési szorongás: sok nő nem azért bizonytalan, mert fél a műtéttől, hanem mert nem tudja, mely információknak hihet.</w:t>
      </w:r>
    </w:p>
    <w:p>
      <w:pPr/>
      <w:r>
        <w:rPr/>
        <w:t xml:space="preserve">A szakemberek szerint ma már nem az információ hiánya, hanem éppen annak túlzott mennyisége okoz bizonytalanságot.</w:t>
      </w:r>
    </w:p>
    <w:p>
      <w:pPr/>
      <w:r>
        <w:rPr/>
        <w:t xml:space="preserve">Mit mutatnak valójában a számok?</w:t>
      </w:r>
    </w:p>
    <w:p>
      <w:pPr/>
      <w:r>
        <w:rPr/>
        <w:t xml:space="preserve">A nagy esetszámú, hosszú távú nemzetközi vizsgálatok jóval árnyaltabb képet festenek, mint a közbeszéd. A modern mellimplantátumokkal kapcsolatban a leggyakrabban említett szövődmény, a kapszuláris kontraktúra előfordulása tíz év alatt átlagosan 10–25%, ami azt jelenti, hogy a páciensek 80–90%-ánál nem jelentkezik súlyos tokzsugorodás egy évtized alatt sem.</w:t>
      </w:r>
    </w:p>
    <w:p>
      <w:pPr/>
      <w:r>
        <w:rPr/>
        <w:t xml:space="preserve">Az implantátumszakadás kockázata ennél is ritkább: tíz éven belül jellemzően 3–4%, hosszabb távú vizsgálatokban pedig 1% körüli értékeket mértek.</w:t>
      </w:r>
    </w:p>
    <w:p>
      <w:pPr/>
      <w:r>
        <w:rPr/>
        <w:t xml:space="preserve">Egy több mint 55 000 nő adatait elemző, több éves utánkövetéses kutatás azt is kimutatta, hogy az implantátumot viselők körében nem volt magasabb sem a daganatos, sem az autoimmun betegségek előfordulása a kontrollcsoporthoz képest.</w:t>
      </w:r>
    </w:p>
    <w:p>
      <w:pPr/>
      <w:r>
        <w:rPr/>
        <w:t xml:space="preserve">Nem csak a méret számít</w:t>
      </w:r>
    </w:p>
    <w:p>
      <w:pPr/>
      <w:r>
        <w:rPr/>
        <w:t xml:space="preserve">A szakértők szerint a tudatos döntés messze túlmutat azon, hogy ki milyen formát vagy méretet választ. A hosszú távú biztonságot és a természetes megjelenést olyan technikai tényezők befolyásolják, mint:</w:t>
      </w:r>
    </w:p>
    <w:p>
      <w:pPr/>
      <w:r>
        <w:rPr/>
        <w:t xml:space="preserve">az implantátumban használt szilikongél kohéziója,</w:t>
      </w:r>
    </w:p>
    <w:p>
      <w:pPr/>
      <w:r>
        <w:rPr/>
        <w:t xml:space="preserve">a héjszerkezet rétegeinek felépítése,</w:t>
      </w:r>
    </w:p>
    <w:p>
      <w:pPr/>
      <w:r>
        <w:rPr/>
        <w:t xml:space="preserve">az implantátum profilja,</w:t>
      </w:r>
    </w:p>
    <w:p>
      <w:pPr/>
      <w:r>
        <w:rPr/>
        <w:t xml:space="preserve">valamint az implantátum felszínének kialakítása.</w:t>
      </w:r>
    </w:p>
    <w:p>
      <w:pPr/>
      <w:r>
        <w:rPr/>
        <w:t xml:space="preserve">Ezek a paraméterek nemcsak a tapintásra és az esztétikai eredményre hatnak, hanem arra is, hogyan viselkedik az implantátum a szervezetben éveken, akár évtizedeken keresztül. Az Európai Unióban forgalmazott implantátumok esetében a CE-tanúsítvány alapkövetelmény, amely az egészségügyi és minőségi előírásoknak való megfelelést igazolja – ez azonban még nem jelenti azt, hogy az egyes termékek műszaki megoldásai azonos színvonalat képviselnek.</w:t>
      </w:r>
    </w:p>
    <w:p>
      <w:pPr/>
      <w:r>
        <w:rPr/>
        <w:t xml:space="preserve">A gyártók között jelentős különbségek lehetnek a fejlesztési szemléletben, a gyártástechnológiában és a minőségellenőrzési folyamatokban. A belga EUROMI BIOSCIENCE például olyan műszaki és gyártási megoldásokat alkalmaz, amelyek célja a forma- és szerkezeti stabilitás hosszú távú fenntartása; az általa fejlesztett CEREFORM® implantátumok is ezen elvek mentén készülnek.</w:t>
      </w:r>
    </w:p>
    <w:p>
      <w:pPr/>
      <w:r>
        <w:rPr/>
        <w:t xml:space="preserve">A jó konzultáció szerepe</w:t>
      </w:r>
    </w:p>
    <w:p>
      <w:pPr/>
      <w:r>
        <w:rPr/>
        <w:t xml:space="preserve">A plasztikai sebészek egyetértenek abban, hogy a megfelelő döntés alapja a részletes, őszinte konzultáció. Nemcsak az eredményről, hanem a kockázatokról, az alternatívákról és a hosszú távú kilátásokról is szó kell essen. Hasznos kérdések lehetnek:</w:t>
      </w:r>
    </w:p>
    <w:p>
      <w:pPr/>
      <w:r>
        <w:rPr/>
        <w:t xml:space="preserve">Milyen implantátumtípust ajánl az orvos, és miért?</w:t>
      </w:r>
    </w:p>
    <w:p>
      <w:pPr/>
      <w:r>
        <w:rPr/>
        <w:t xml:space="preserve">Milyen hosszú távú adatok állnak rendelkezésre a választott megoldásról?</w:t>
      </w:r>
    </w:p>
    <w:p>
      <w:pPr/>
      <w:r>
        <w:rPr/>
        <w:t xml:space="preserve">Milyen kontrollokra és utánkövetésre van szükség?</w:t>
      </w:r>
    </w:p>
    <w:p>
      <w:pPr/>
      <w:r>
        <w:rPr/>
        <w:t xml:space="preserve">„Amikor valaki plasztikai műtétre készül, a legfontosabb a bizalom: a saját testünk és az orvosunk felé egyaránt. A döntéshez nemcsak azt kell érteni, hogyan zajlik a beavatkozás, hanem azt is, miért éppen azt a megoldást javasolja a sebész, és milyen adatok támasztják alá ezt” – mondja Kristóf Attila, a CEREFORM® magyarországi képviseletének vezetője. „A VI. Esztétika Expón ezért részletesen beszéltünk a modern implantátumok műszaki sajátosságairól – például a konkáv alapgeometriáról vagy a különböző gélkohéziókról –, és arról, hogyan járulnak hozzá ezek a természetesebb illeszkedéshez és a kiszámíthatóbb, hosszú távú eredményhez. Fontosnak tartjuk, hogy ezekről a technológiai különbségekről nyílt szakmai párbeszéd folyjon”– teszi hozzá.</w:t>
      </w:r>
    </w:p>
    <w:p>
      <w:pPr/>
      <w:r>
        <w:rPr/>
        <w:t xml:space="preserve">Nemzetközi gyakorlat, adatvezérelt bizalom</w:t>
      </w:r>
    </w:p>
    <w:p>
      <w:pPr/>
      <w:r>
        <w:rPr/>
        <w:t xml:space="preserve">A nemzetközi trendek azt mutatják, hogy egyre nagyobb hangsúlyt kapnak azok a megoldások, amelyek nemcsak esztétikai, hanem biomechanikai szempontból is kiszámíthatóak. A nyílt orvos–páciens párbeszéd, a valós számokra épülő tájékoztatás és a korszerű technológia együttese segíthet abban, hogy a mellplasztikáról szóló döntések mögött ne félelmek, hanem megalapozott információk álljanak.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Kristóf Attila</w:t>
      </w:r>
    </w:p>
    <w:p>
      <w:pPr>
        <w:numPr>
          <w:ilvl w:val="0"/>
          <w:numId w:val="1"/>
        </w:numPr>
      </w:pPr>
      <w:r>
        <w:rPr/>
        <w:t xml:space="preserve">GOLD MEDICAL Kft.</w:t>
      </w:r>
    </w:p>
    <w:p>
      <w:pPr>
        <w:numPr>
          <w:ilvl w:val="0"/>
          <w:numId w:val="1"/>
        </w:numPr>
      </w:pPr>
      <w:r>
        <w:rPr/>
        <w:t xml:space="preserve">attila.kristof@gold-medical.hu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CEREFORM® 
                <w:br/>
                <w:br/>
                A kívánt eredményt nemcsak a méret, hanem az implantátum formája és profilja is meghatározza.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CEREFORM® 
                <w:br/>
                <w:br/>
                A mellplasztika ma már közös tervezés: a megfelelő implantátum kiválasztása személyre szabott orvosi konzultáción történik.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CEREFORM® 
                <w:br/>
                <w:br/>
                A legtöbb félelem nem a műtőben születik, hanem az interneten” – mondja Kristóf Attila, a CEREFORM® magyarországi képviseletének vezetője.
              </w:t>
            </w:r>
          </w:p>
        </w:tc>
      </w:tr>
    </w:tbl>
    <w:p>
      <w:pPr/>
      <w:r>
        <w:rPr/>
        <w:t xml:space="preserve">Eredeti tartalom: GOLD MEDICAL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https://hellosajto.hu/?p=29131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GOLD MEDICAL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2C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2026-02-24T19:20:45+00:00</dcterms:created>
  <dcterms:modified xsi:type="dcterms:W3CDTF">2026-02-24T19:20:45+00:00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