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Megnyílt az első vidéki kiállítás a Magyar Nemzeti Bank műgyűjteményéből</w:t>
      </w:r>
      <w:bookmarkEnd w:id="0"/>
    </w:p>
    <w:p>
      <w:pPr/>
      <w:r>
        <w:rPr/>
        <w:t xml:space="preserve">A Magyar Nemzeti Bank új vezetése szerint a műalkotásoknak a múzeumokban van a helye, ezért döntöttünk a jegybanki műgyűjtemény elhelyezéséről az ország 30 múzeumában – jelentette ki Varga Mihály a Dinamikus struktúrák – Banki gyűjteményből a múzeumokba című kiállítás megnyitóján. A jegybankelnök hozzátette: a döntés annak a racionalizáló munkának az eredménye, amelynek keretében a jegybank a törvényben meghatározott alapfeladataira fókuszál.</w:t>
      </w:r>
    </w:p>
    <w:p>
      <w:pPr/>
      <w:r>
        <w:rPr/>
        <w:t xml:space="preserve">Varga Mihály ismertette: a Magyar Nemzeti Bank úgy szolgálhatja a leghatékonyabban Magyarország érdekeit és annak gyarapodását, ha az alapfeladatai ellátására koncentrál a lehető legmagasabb színvonalon. A jegybank számára ez a stabilitás megőrzését, az inflációs cél elérését és fenntartását jelenti. Mint mondta: ez az elv tükröződik vissza abban a döntésben is, amelynek eredményeképpen a jegybank a tulajdonában lévő több mint 1400 műalkotást összesen 30 múzeumnál helyezi letétbe. A jegybankelnök tájékoztatott: a most nyíló debreceni kiállítás több mint 130 alkotásból áll. A műalkotásokat visszajuttatjuk természetes közegükbe, a múzeumi szférába, ahol a jövőben a nagyközönség és az alkotó művészek közös érdekét szolgálva bárki számára megismerhetővé válnak – fogalmazott Varga Mihály. A döntéssel tehát jól járnak a múzeumok, a művészek és a közönség is – tette hozzá.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5C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2026-02-13T19:18:50+00:00</dcterms:created>
  <dcterms:modified xsi:type="dcterms:W3CDTF">2026-02-13T19:18:50+00:00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