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Jász-Nagykun-Szolnok vármegyében is megjelent a madárinfluenza</w:t>
      </w:r>
      <w:bookmarkEnd w:id="0"/>
    </w:p>
    <w:p>
      <w:pPr/>
      <w:r>
        <w:rPr/>
        <w:t xml:space="preserve">Jász-Nagykun-Szolnok vármegyében egy májhasznú lúd telepen igazolta a Nemzeti Élelmiszerlánc-biztonsági Hivatal (Nébih) laboratóriuma a magas patogenitású madárinfluenza vírus jelenlétét. Az érintett állomány felszámolása jelenleg folyamatban van. A Nébih ismételten felhívja a figyelmet a járványügyi előírások maradéktalan betartására.</w:t>
      </w:r>
    </w:p>
    <w:p>
      <w:pPr/>
      <w:r>
        <w:rPr/>
        <w:t xml:space="preserve">A madárinfluenzát a Jász-Nagykun-Szolnok vármegyei Tiszaföldváron, mintegy 17.660 egyedet számláló májhasznú lúd állományban erősítette meg a Nébih laboratóriuma. A betegség jelenlétére a kissé megemelkedett elhullás és idegrendszeri tünetek hívták fel a figyelmet. A haladéktalanul levett mintákból a vírus H5N1 altípusa volt kimutatható. A telep körül 3 km sugarú védőkörzetet és kiterjesztett megfigyelési körzetet jelölt ki a hatóság. Az állomány felszámolása és a járványügyi nyomozás jelenleg is zajlik.</w:t>
      </w:r>
    </w:p>
    <w:p>
      <w:pPr/>
      <w:r>
        <w:rPr/>
        <w:t xml:space="preserve">A betegség jelentkezésének és tovább terjedésének megelőzése a teljes baromfi ágazat szempontjából kulcsfontosságú! Az állattartó telepeken nélkülözhetetlen a járványvédelmi intézkedések maradéktalan betartása. Továbbá fontos a vadmadaraktól történő átfertőződés megakadályozása, az állattartók és állatorvosok ébersége, valamint gyanú esetén a gyors mintaküldés és az ilyenkor szokásos protokollok betartása.</w:t>
      </w:r>
    </w:p>
    <w:p>
      <w:pPr/>
      <w:r>
        <w:rPr/>
        <w:t xml:space="preserve">A madárinfluenzával kapcsolatos folyamatosan frissülő információk, beleértve a korlátozás alá eső települések naprakész listáját elérhetők a Nébih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Nébih Sajtó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https://hellosajto.hu/?p=28562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4FD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2026-01-30T22:56:37+00:00</dcterms:created>
  <dcterms:modified xsi:type="dcterms:W3CDTF">2026-01-30T22:56:37+00:00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