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ELTE új mesterséges intelligencia mesterképzést indít 2026 őszétől</w:t>
      </w:r>
      <w:bookmarkEnd w:id="0"/>
    </w:p>
    <w:p>
      <w:pPr/>
      <w:r>
        <w:rPr/>
        <w:t xml:space="preserve">Az Eötvös Loránd Tudományegyetem Informatikai Kara önálló, angol nyelvű, nappali munkarendű mesterséges intelligencia informatikus mesterképzési szakot indít a 2026/2027-es tanév őszi szemeszterétől.</w:t>
      </w:r>
    </w:p>
    <w:p>
      <w:pPr/>
      <w:r>
        <w:rPr/>
        <w:t xml:space="preserve">A szak és az ahhoz kapcsolódó hivatalos tájékoztatók várhatóan 2026. január 31-től jelennek meg a felvi.hu felületén. Ennek köszönhetően az új mesterszakra már a folyamatban lévő felvételi eljárás keretében is lehet jelentkezni. A jelentkezők 2026. február 15-ig adhatják le az új mesterszakra a jelentkezésüket.</w:t>
      </w:r>
    </w:p>
    <w:p>
      <w:pPr/>
      <w:r>
        <w:rPr/>
        <w:t xml:space="preserve">A képzés nyelve angol, időtartama négy félév, összesen 120 kredit értékben. A tanterv matematikai és természettudományos alapozó tárgyakat (10–20 kredit), informatikai és mesterséges intelligencia törzstárgyakat (20–30 kredit), mesterséges intelligencia kompetenciát fejlesztő ismereteket (40–50 kredit), 30 kredit értékű szakdolgozatot, valamint szabadon választható tárgyakat foglal magában.</w:t>
      </w:r>
    </w:p>
    <w:p>
      <w:pPr/>
      <w:r>
        <w:rPr/>
        <w:t xml:space="preserve">A képzés a területhez szükséges matematikai alapok megismertetése mellett lefedi a mesterséges intelligencia legfontosabb tudományos és alkalmazási területeit, többek között a gépi és mély tanulást, a számítási intelligenciát, a természetes nyelvfeldolgozást, a számítógépes és 3D gépi látást, a megerősítéses tanulást, valamint a multi-ágens és kollektív intelligencia módszereit és más kulcsfontosságú AI-technológiákat. A tanterv integrált módon kezeli a mesterséges intelligencia jogi, etikai és társadalmi kérdéseit is, kihasználva az ELTE multidiszciplináris tudásbázisát, és elősegítve a felelős, szabályozott és társadalmilag beágyazott MI-rendszerek fejlesztését.</w:t>
      </w:r>
    </w:p>
    <w:p>
      <w:pPr/>
      <w:r>
        <w:rPr/>
        <w:t xml:space="preserve">A képzés kialakítása lehetővé teszi a folyamatos szakmai megújulást: a tartalom rendszeresen igazodik majd a nemzetközi kutatások legújabb state-of-the-art eredményeihez, valamint a mesterséges intelligencia gyorsan változó alkalmazási területeihez. Ennek köszönhetően a képzés nemcsak a jelenlegi technológiai szintet tükrözi, hanem képes rugalmasan követni az új módszertani irányokat és felhasználási paradigmákat is. A mesterséges intelligencia fejlődési iránya és széles körű ipari alkalmazása egyértelművé tette, hogy nem átmeneti technológiai trendről, hanem a digitális átalakulás tartós és meghatározó területéről van szó, amely önálló, célzott mesterszintű képzést igényel.</w:t>
      </w:r>
    </w:p>
    <w:p>
      <w:pPr/>
      <w:r>
        <w:rPr/>
        <w:t xml:space="preserve">A program hangsúlyosan gyakorlatorientált megközelítést alkalmaz, amely biztosítja, hogy a hallgatók az elméleti ismeretek mellett valós projektekben is tapasztalatot szerezzenek. Ezt a szemléletet erősíti a képzés részét képező legalább hathetes, minimum 240 órás szakmai gyakorlat, amely az ipari és kutatási környezetben történő alkalmazást támogatja.</w:t>
      </w:r>
    </w:p>
    <w:p>
      <w:pPr/>
      <w:r>
        <w:rPr/>
        <w:t xml:space="preserve">A képzés szakmai megalapozását a 2020-ban, az ELTE és a Bosch együttműködésében létrehozott, Magyarország első mesterséges intelligencia ipari tanszéke biztosítja. Az ELTE IK Mesterséges Intelligencia Tanszéken felhalmozott ipari és kutatási tapasztalatok hozzájárulnak ahhoz, hogy a képzés tematikája naprakész, alkalmazásközpontú tudást nyújtson, és a hallgatók olyan kompetenciákat szerezzenek, amelyek közvetlenül hasznosíthatók a gyorsan változó munkaerőpiaci környezetben. Az ipari szereplők aktív részvétele emellett lehetőséget teremt arra, hogy a hallgatók már a képzés során gyakorlati, valós problémák megoldásában vegyenek részt.</w:t>
      </w:r>
    </w:p>
    <w:p>
      <w:pPr/>
      <w:r>
        <w:rPr/>
        <w:t xml:space="preserve">A mesterséges intelligencia területén szerzett végzettség iránt kiemelkedő a munkaerőpiaci kereslet; az új mesterképzés elindításával az ELTE nemcsak saját hazai és nemzetközi versenyképességét erősíti, hanem hozzájárul ahhoz is, hogy a magyar felsőoktatás mesterszinten, nemzetközi színvonalon biztosítson mesterséges intelligencia-képzést a hazai és külföldi hallgatók számára. A képzés elindítása ezzel párhuzamosan erősíti Magyarország szerepét az európai felsőoktatási és kutatási térben, különösen a mesterséges intelligencia és más diszruptív technológiák területén. A mesterséges intelligencia-szakemberek képzése nem csupán technológiai kérdés, hanem hosszú távú stratégiai befektetés Magyarország jövőjébe, amely alapvető feltétele a gazdasági növekedésnek és a nemzetközi versenyképességnek.</w:t>
      </w:r>
    </w:p>
    <w:p>
      <w:pPr/>
      <w:r>
        <w:rPr/>
        <w:t xml:space="preserve">Az önálló mesterséges intelligencia informatikus mesterképzési szak indítása közvetlenül hozzájárul az ELTE 2025–2030-as versenyképességi megújulási programjában megfogalmazott zászlóshajó cél megvalósításához, amely szerint az egyetem a „mesterséges intelligencia és más diszruptív technológiák multi-, inter- és transzdiszciplináris tudásközpontjává” kíván válni.</w:t>
      </w:r>
    </w:p>
    <w:p>
      <w:pPr/>
      <w:r>
        <w:rPr/>
        <w:t xml:space="preserve">A szakhoz kapcsolódó legfontosabb információk – a képzés bemutatása, a tantervi háló, valamint a be- és kimeneti követelmények – az alábbi oldalon érhetők el, amelyet folyamatosan frissítünk.</w:t>
      </w:r>
    </w:p>
    <w:p>
      <w:pPr/>
      <w:r>
        <w:rPr/>
        <w:t xml:space="preserve">Sajtókapcsolat:</w:t>
      </w:r>
    </w:p>
    <w:p>
      <w:pPr>
        <w:numPr>
          <w:ilvl w:val="0"/>
          <w:numId w:val="1"/>
        </w:numPr>
      </w:pPr>
      <w:r>
        <w:rPr/>
        <w:t xml:space="preserve">kommunikacio@elte.hu</w:t>
      </w:r>
    </w:p>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https://hellosajto.hu/?p=28205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F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2026-01-16T20:27:29+00:00</dcterms:created>
  <dcterms:modified xsi:type="dcterms:W3CDTF">2026-01-16T20:27:29+00:00</dcterms:modified>
</cp:coreProperties>
</file>

<file path=docProps/custom.xml><?xml version="1.0" encoding="utf-8"?>
<Properties xmlns="http://schemas.openxmlformats.org/officeDocument/2006/custom-properties" xmlns:vt="http://schemas.openxmlformats.org/officeDocument/2006/docPropsVTypes"/>
</file>