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EU-s vámok érkezhetnek 2026-ban – így alakíthatják át a piacot</w:t>
      </w:r>
      <w:bookmarkEnd w:id="0"/>
    </w:p>
    <w:p>
      <w:pPr/>
      <w:r>
        <w:rPr/>
        <w:t xml:space="preserve">A Reuters decemberi beszámolója szerint 2026 júliusától 3 eurós vám terhelheti az alacsony értékű, Európába érkező csomagokat, amivel megszűnhet a korábbi vámmentesség a főként kínai platformokról érkező rendelések esetében. A lépés jelentősen átformálhatja a piaci dinamikát: drágulhatnak az importtermékek, miközben felértékelődhet a hazai logisztika, a fulfillment-szolgáltatások és a gyors kiszállítás szerepe.</w:t>
      </w:r>
    </w:p>
    <w:p>
      <w:pPr/>
      <w:r>
        <w:rPr/>
        <w:t xml:space="preserve">A változás egy olyan piaci környezetbe érkezhet, ahol az európai cross-border e-kereskedelem évek óta gyors ütemben bővül. A 2024/2025-ös időszakban a határokon átnyúló online vásárlások forgalma 358,7 milliárd euróra nőtt, ami 10 százalékos éves növekedést jelent, a rendelések mintegy 70 százaléka pedig online platformokról érkezett. Ez a masszív importforgalom indokolttá teszi a szabályozás tervezését, amely 2026-tól új versenyfeltételeket teremthet az uniós és a magyar kereskedők számára.</w:t>
      </w:r>
    </w:p>
    <w:p>
      <w:pPr/>
      <w:r>
        <w:rPr/>
        <w:t xml:space="preserve">Uniós irányváltás az olcsó importtermékek terén: szigorodhatnak a belépési szabályok</w:t>
      </w:r>
    </w:p>
    <w:p>
      <w:pPr/>
      <w:r>
        <w:rPr/>
        <w:t xml:space="preserve">Az intézkedés elsődleges célja, hogy mérsékelje a mesterségesen alacsony áron kínált importtermékek volumenét, és ezzel kiegyensúlyozottabb versenyfeltételeket teremtsen az uniós kereskedők számára. A szabályozás várhatóan lassítja a Temu, Shein vagy AliExpress platformokról érkező, nagy mennyiségű, alacsony értékű csomagok beáramlását, miközben átláthatóbbá teszi a valós szállítási és előállítási költségeket, például a logisztikai díjakat, vámokat és áfa-terheket.</w:t>
      </w:r>
    </w:p>
    <w:p>
      <w:pPr/>
      <w:r>
        <w:rPr/>
        <w:t xml:space="preserve">Az új környezetben a hazai és regionális e-kereskedők számára stratégiai jelentőségűvé válhat a beszerzési lánc optimalizálása és az árazási politika felülvizsgálata. A változás arra ösztönzi a szereplőket, hogy a beszállítóikkal és készleteikkel úgy gazdálkodjanak, hogy az árak versenyképesek maradjanak, miközben a szállítás gyors és a vásárlói élmény magas színvonalú.</w:t>
      </w:r>
    </w:p>
    <w:p>
      <w:pPr/>
      <w:r>
        <w:rPr/>
        <w:t xml:space="preserve">Mit jelent ez a magyar webshopoknak?</w:t>
      </w:r>
    </w:p>
    <w:p>
      <w:pPr/>
      <w:r>
        <w:rPr/>
        <w:t xml:space="preserve">A magyar piacon eddig számos webshop támaszkodott a kedvező árú, közvetlen importtermékekre. 2026 nyarától azonban ezek a rendelések drágulhatnak, ami új helyzetet teremthet a fogyasztóknál: a vásárlók nagy része ugyanis árérzékeny, és gyorsan reagál az árváltozásokra.</w:t>
      </w:r>
    </w:p>
    <w:p>
      <w:pPr/>
      <w:r>
        <w:rPr/>
        <w:t xml:space="preserve">Ugyanakkor az új szabályozás lehetőséget is teremthet: a helyi vagy regionális raktárkapacitás, illetve a professzionális fulfillment szolgáltatások szerepe tovább erősödhet. A gyors szállítás, a precíz készletkezelés és az átlátható rendeléskövetés olyan versenytényezővé válhat, amelyre a hazai webshopok bátran építhetnek.</w:t>
      </w:r>
    </w:p>
    <w:p>
      <w:pPr/>
      <w:r>
        <w:rPr/>
        <w:t xml:space="preserve">A fulfillment szerepe felértékelődhet</w:t>
      </w:r>
    </w:p>
    <w:p>
      <w:pPr/>
      <w:r>
        <w:rPr/>
        <w:t xml:space="preserve">A változó vámkörnyezetben a jól működő logisztikai háttér stratégiai előnnyé válhat. A pontos készletgazdálkodás, a gyors rendelésfeldolgozás és a korszerű csomagolási megoldások nemcsak a kiszállítás sebességét javítják, hanem segíthetnek mérsékelni az importdrágulásból eredő hátrányokat is.</w:t>
      </w:r>
    </w:p>
    <w:p>
      <w:pPr/>
      <w:r>
        <w:rPr/>
        <w:t xml:space="preserve">„A tervezett uniós vámváltozások minden szereplő számára új helyzetet teremthetnek. A versenyben azok a webshopok maradnak erősek, amik rugalmasak, gyorsak és képesek optimalizálni logisztikai folyamataikat. Célunk, hogy olyan fulfillment-megoldásokat biztosítsunk, amelyekkel partnereink a változó európai környezetben is hatékonyak és versenyképesek maradhatnak” – nyilatkozta Perényi András, a Webshippy alapítója a várható uniós vámintézkedésekről.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Perényi András</w:t>
      </w:r>
    </w:p>
    <w:p>
      <w:pPr>
        <w:numPr>
          <w:ilvl w:val="0"/>
          <w:numId w:val="1"/>
        </w:numPr>
      </w:pPr>
      <w:r>
        <w:rPr/>
        <w:t xml:space="preserve">WEBSHIPPY Kft</w:t>
      </w:r>
    </w:p>
    <w:p>
      <w:pPr>
        <w:numPr>
          <w:ilvl w:val="0"/>
          <w:numId w:val="1"/>
        </w:numPr>
      </w:pPr>
      <w:r>
        <w:rPr/>
        <w:t xml:space="preserve">andras@webshippy.com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Webshippy
                <w:br/>
                <w:br/>
                A pontos készletgazdálkodás, a gyors rendelésfeldolgozás és a korszerű csomagolási megoldások nemcsak a kiszállítás sebességét javítják, hanem segíthetnek mérsékelni az importdrágulásból eredő hátrányokat is.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Webshippy
                <w:br/>
                <w:br/>
                A változó vámkörnyezetben a jól működő logisztikai háttér stratégiai előnnyé válhat.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Webshippy
                <w:br/>
                <w:br/>
                Új szabályozás lehetőséget is teremthet: a helyi vagy regionális raktárkapacitás, illetve a professzionális fulfillment szolgáltatások szerepe tovább erősödhet.
              </w:t>
            </w:r>
          </w:p>
        </w:tc>
      </w:tr>
    </w:tbl>
    <w:p>
      <w:pPr/>
      <w:r>
        <w:rPr/>
        <w:t xml:space="preserve">Eredeti tartalom: Webshippy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https://hellosajto.hu/?p=28166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Webshippy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D31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2026-01-15T15:13:05+00:00</dcterms:created>
  <dcterms:modified xsi:type="dcterms:W3CDTF">2026-01-15T15:13:05+00:00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