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2026 év madara – a „rigóüllőt” használó énekes rigó</w:t>
      </w:r>
      <w:bookmarkEnd w:id="0"/>
    </w:p>
    <w:p>
      <w:pPr/>
      <w:r>
        <w:rPr/>
        <w:t xml:space="preserve">A Magyar Madártani és Természetvédelmi Egyesület (MME) 1979-ben indította el "Év madara" programját, melynek célja a természetvédelmi problémákkal érintett fajok vagy madárcsoportok társadalmi szintű bemutatása. A több mint négy évtizede futó akció legutóbbi állomásaként a lakossági internetes szavazást az énekes rigó nyerte.</w:t>
      </w:r>
    </w:p>
    <w:p>
      <w:pPr/>
      <w:r>
        <w:rPr/>
        <w:t xml:space="preserve">A fekete rigónál kisebb, a hím és a tojó egyforma: felül olívbarna színezetűek, fehéres torokkal, a begy, a mell és a testoldalak sárgásfehér alapon barna foltokkal csíkozott. A szárny és a farok tollai sötét olajbarnák, a repülés közben láthatóvá váló alsó szárnyfedők sárgásak. A fészekből kirepült fiatalok megjelenése az öreg madarakhoz hasonló, kivéve, hogy a szárny fedőtollainak végén feltűnő sárga "rigófoltok" láthatók.</w:t>
      </w:r>
    </w:p>
    <w:p>
      <w:pPr/>
      <w:r>
        <w:rPr/>
        <w:t xml:space="preserve">A faj egyik legjellegzetesebb tulajdonsága a hímek európai viszonylatban is az egyik legszebbnek számító éneke. Ezt az is jelzi, hogy a magyar mellett például az angol (Song Trush) és a német (Singdrossel) neve is énekes rigó.</w:t>
      </w:r>
    </w:p>
    <w:p>
      <w:pPr/>
      <w:r>
        <w:rPr/>
        <w:t xml:space="preserve">Elterjedés</w:t>
      </w:r>
    </w:p>
    <w:p>
      <w:pPr/>
      <w:r>
        <w:rPr/>
        <w:t xml:space="preserve">Eurázsiában őshonos, de a korai európai bevándorlókkal a faj eljutott Ausztráliába és Új-Zélandra is. Magyarországon általánosan elterjedt, a fekete rigó után a második leggyakoribb rigófajunk.</w:t>
      </w:r>
    </w:p>
    <w:p>
      <w:pPr/>
      <w:r>
        <w:rPr/>
        <w:t xml:space="preserve">Élőhely</w:t>
      </w:r>
    </w:p>
    <w:p>
      <w:pPr/>
      <w:r>
        <w:rPr/>
        <w:t xml:space="preserve">Eredeti élőhelyét a dús aljnövényzetű lomb- és elegyes, valamint a fenyőerdők jelentik. Elsősorban Nyugat-Európában, de az elmúlt néhány évtizedben már Magyarországon is elkezdődött a faj településekre költözése, így mind gyakrabban találkozhatunk velük a kertekben és parkokban is.</w:t>
      </w:r>
    </w:p>
    <w:p>
      <w:pPr/>
      <w:r>
        <w:rPr/>
        <w:t xml:space="preserve">Táplálkozás</w:t>
      </w:r>
    </w:p>
    <w:p>
      <w:pPr/>
      <w:r>
        <w:rPr/>
        <w:t xml:space="preserve">A fekete rigóhoz hasonlóan gerincteleneket, földigilisztát és ízeltlábúakat, köztük sok hernyót is fogyaszt. Nedvesebb mikroklímájú élőhelyein táplálékának jelentős részét alkotják a csigák, a házas fajokat gyakran ugyan azon a kemény felületen, többnyire kövön töri fel - ennek neve "rigóüllő". Nyáron és ősszel sok bogyót fogyaszt és a fiókák etetéséhez is használja ezt a táplálékot.</w:t>
      </w:r>
    </w:p>
    <w:p>
      <w:pPr/>
      <w:r>
        <w:rPr/>
        <w:t xml:space="preserve">Költés</w:t>
      </w:r>
    </w:p>
    <w:p>
      <w:pPr/>
      <w:r>
        <w:rPr/>
        <w:t xml:space="preserve">Évente kétszer is költ. Száraz növényi szálakból, apró gallyacskákból álló, klasszikus, csésze alakú fészkét fák ágainak törzshöz közeli részére és bokrokba is építi. Mivel fészekhelyigénye is megegyezik a fekiete rigóéval, előfordul, hogy ugyan azon a fán vagy bokorban egymáshoz közel, egyszerre fészkel a két faj.</w:t>
      </w:r>
    </w:p>
    <w:p>
      <w:pPr/>
      <w:r>
        <w:rPr/>
        <w:t xml:space="preserve">Az énekes rigó fészkének különlegessége, hogy annak belső felületét a tojó nyállal kevert pudvás faanyaggal és sárral tapasztja ki (fotó: Orbán Zoltán)</w:t>
      </w:r>
    </w:p>
    <w:p>
      <w:pPr/>
      <w:r>
        <w:rPr/>
        <w:t xml:space="preserve">A tojó alkalmanként 4-5 (ritkábban 3-6) kékeszöld tojást tojik és ezeket 12-13 nap kotlással egyedül költi ki, a hím eközben a közelben énekelve védi a pár területét. A fiókákat mindkét szülő eteti, a gyorsan fejlődő fiatalok két hét után hagyják el a fészket, mivel ekkor még alig tudnak repülni, a sűrű aljnövényzetben bujkálnak a ragadozók elől és további közel két héten át jellegzetes eleségkérő hanggal hívják magukhoz az etető szülőket.</w:t>
      </w:r>
    </w:p>
    <w:p>
      <w:pPr/>
      <w:r>
        <w:rPr/>
        <w:t xml:space="preserve">A fészket elhagyó, még röpképtelen fiókák egy héten belül már tudnak annyit repülni, hogy az ágak között, a szőrmés ragadozóktól nagyobb biztonságban várják, majd kövessék is a táplálékot hordó szülőket (balra elöl egy fiatal énekes rigó, jobbra hátul az etető szülő látható, fotó: Orbán Zoltán)</w:t>
      </w:r>
    </w:p>
    <w:p>
      <w:pPr/>
      <w:r>
        <w:rPr/>
        <w:t xml:space="preserve">Általában ilyen, röpképtelen vagy rosszul repülő fiókákkal találkoznak az emberek, mivel azonban - az előzőekben leírtak miatt - ezek a madarak nem estek ki a fészekből, és nem is árvák, nem szorulnak megmentésre.</w:t>
      </w:r>
    </w:p>
    <w:p>
      <w:pPr/>
      <w:r>
        <w:rPr/>
        <w:t xml:space="preserve">Vonulás</w:t>
      </w:r>
    </w:p>
    <w:p>
      <w:pPr/>
      <w:r>
        <w:rPr/>
        <w:t xml:space="preserve">Az elterjedési területe legdélebbi állományait kivéve vonuló, a telet Dél-Európában, Észak-Afrikában és a Közel-Keleten töltik. A településen élők közül főként Nyugat-Európában, de már Magyarországon is egyre inkább jellemző az áttelelés.</w:t>
      </w:r>
    </w:p>
    <w:p>
      <w:pPr/>
      <w:r>
        <w:rPr/>
        <w:t xml:space="preserve">Állománynagyság</w:t>
      </w:r>
    </w:p>
    <w:p>
      <w:pPr/>
      <w:r>
        <w:rPr/>
        <w:t xml:space="preserve">Az énekes rigó világ-, európai, és 342 000-357 000 párra becsült magyarországi állománya is stabil-növekvő tendenciát mutat.</w:t>
      </w:r>
    </w:p>
    <w:p>
      <w:pPr/>
      <w:r>
        <w:rPr/>
        <w:t xml:space="preserve">Veszélyeztető tényezők és védelem</w:t>
      </w:r>
    </w:p>
    <w:p>
      <w:pPr/>
      <w:r>
        <w:rPr/>
        <w:t xml:space="preserve">Az európai, észak-afrikai és közel-keleti mediterráneumot célzó vonulása miatt ezt a fajt is érinti a térségben még mindig élő hagyományt jelentő, évente mintegy 25 milliósra becsült madárbefogás- és vadászat. Ez ellen a BirdLife International (melyben Magyarországot az MME képviseli), más szervezetek (például a Committee Against Bird Slaughter - CABS), továbbá az érintett országokban működő nemzeti madárvédelmi szervezetek folyamatos felvilágosító, figyelelmfelhívó munkát végeznek.</w:t>
      </w:r>
    </w:p>
    <w:p>
      <w:pPr/>
      <w:r>
        <w:rPr/>
        <w:t xml:space="preserve">Hazai viszonylatban a költési időszakban végzett fa- és bokroskivágás az énekes rigót is érintheti. E rossz gyakorlat kapcsán az MME 2014 óta folytat évi két-három alkalommal média- és közösségimédia-kampányt a fenti honlapoldalunkra hivatkozva kiadott sajtóközleményekkel és riportokkal, Facebook-posztokkal.</w:t>
      </w:r>
    </w:p>
    <w:p>
      <w:pPr/>
      <w:r>
        <w:rPr/>
        <w:t xml:space="preserve">Települési szinten további negatív hatásként jelentkezik a sűrű, nagyobb kiterjedésű bokrok, bokrosok és a fészket még röpképtelenül elhagyó fiókáknak menedéket biztosító dús aljnövényzet(foltok) hiánya.</w:t>
      </w:r>
    </w:p>
    <w:p>
      <w:pPr/>
      <w:r>
        <w:rPr/>
        <w:t xml:space="preserve">A Madárbarát kert programban az egész évre javasolt itatók és madárfürdők működtetése az énekes rigókat is segíti.</w:t>
      </w:r>
    </w:p>
    <w:p>
      <w:pPr/>
      <w:r>
        <w:rPr/>
        <w:t xml:space="preserve">A faj védett, természetvédelmi értéke 25 000 Ft.</w:t>
      </w:r>
    </w:p>
    <w:p>
      <w:pPr/>
      <w:r>
        <w:rPr/>
        <w:t xml:space="preserve">https://www.youtube.com/watch?v=BAGA29uspuA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Orbán Zoltán</w:t>
      </w:r>
    </w:p>
    <w:p>
      <w:pPr>
        <w:numPr>
          <w:ilvl w:val="0"/>
          <w:numId w:val="1"/>
        </w:numPr>
      </w:pPr>
      <w:r>
        <w:rPr/>
        <w:t xml:space="preserve">orban.zoltan@mme.hu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2.78761061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Orbán Zoltán
                <w:br/>
                <w:br/>
                Énekes rigó földigiliszta zsákmánya mellett.
              </w:t>
            </w:r>
          </w:p>
        </w:tc>
      </w:tr>
    </w:tbl>
    <w:p>
      <w:pPr/>
      <w:r>
        <w:rPr/>
        <w:t xml:space="preserve">Eredeti tartalom: Magyar Madártani és Természetvédelmi Egyesület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https://hellosajto.hu/?p=27936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Madártani és Természetvédelmi Egyesület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274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2026-01-05T19:51:47+00:00</dcterms:created>
  <dcterms:modified xsi:type="dcterms:W3CDTF">2026-01-05T19:51:47+00:00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