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Múzeumokban állítják ki a Magyar Nemzeti Bank műgyűjteményét</w:t>
      </w:r>
      <w:bookmarkEnd w:id="0"/>
    </w:p>
    <w:p>
      <w:pPr/>
      <w:r>
        <w:rPr/>
        <w:t xml:space="preserve">A jegybank új vezetése szerint a műalkotásoknak nem irodákban és raktárakban, hanem múzeumokban van a helye, ezért a jegybanki műgyűjteményt visszajuttatjuk természetes közegébe, azaz a múzeumi szférába - jelentette ki Varga Mihály a jegybank műgyűjteményének átadásáról szóló sajtótájékoztatón. A Magyar Nemzeti Bank országosan összesen 30 múzeumnál helyezi letétbe a tulajdonában lévő, 1422 kortárs műalkotásból álló gyűjteményt.</w:t>
      </w:r>
    </w:p>
    <w:p>
      <w:pPr/>
      <w:r>
        <w:rPr/>
        <w:t xml:space="preserve">Varga Mihály ismertette: közönség nélkül a műalkotások nem tölthetik be azt a szerepet, amelyre létrejöttek. Mivel a korábbi években ezek a műalkotások a Magyar Nemzeti Bank belső munkaterületein, folyosókon, irodákban, raktárakban voltak láthatók, nagy részükkel a nagyközönség mindeddig nem találkozhatott. A jegybankelnök emlékeztetett: a jegybank új vezetése már márciusban világossá tette, hogy az alapmandátumon felüli tevékenységeket mérsékli, illetve ezeken a területeken racionalizálja az intézmény működését is. Ez a racionalizálás vezetett el ahhoz a döntéshez, amely keretében a kortárs alkotások múzeumokhoz kerülnek. Varga Mihály tájékoztatott: a Nemzeti Galériával kötött partneri megállapodás keretében, a jegybank arra kérte fel a hazai képzőművészeti gyűjtemények központi intézményét, hogy gondoskodjon a műalkotások jövőbeli legjobb elhelyezéséről. Mint mondta: ezzel az intézkedéssel mindenki profitálhat, hiszen a hazai múzeumok több mint 1400 alkotás kiállításának lehetőségével gazdagodnak, ami elősegíti az érintett intézmények látogatottságának növelését. Egyúttal nyernek a látogatók, a műkedvelők, és a fővárostól távol élőknek sem kell kimaradniuk a műalkotások megismeréséből – fogalmazott a jegybankelnök.</w:t>
      </w:r>
    </w:p>
    <w:p>
      <w:pPr/>
      <w:r>
        <w:rPr/>
        <w:t xml:space="preserve">Az együttműködésben résztvevő múzeumok listája a Magyar Nemzeti Bank honlapján elérhető.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https://hellosajto.hu/?p=27832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64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2025-12-19T14:59:03+00:00</dcterms:created>
  <dcterms:modified xsi:type="dcterms:W3CDTF">2025-12-19T14:59:03+00:00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